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8FD21" w14:textId="77777777" w:rsidR="000A7FF4" w:rsidRPr="00316A58" w:rsidRDefault="000A7FF4" w:rsidP="000A7FF4">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Black" w:hAnsi="Arial Black"/>
          <w:b/>
          <w:sz w:val="32"/>
          <w:szCs w:val="32"/>
        </w:rPr>
      </w:pPr>
      <w:r w:rsidRPr="00316A58">
        <w:rPr>
          <w:rFonts w:ascii="Arial Black" w:hAnsi="Arial Black"/>
          <w:b/>
          <w:sz w:val="32"/>
          <w:szCs w:val="32"/>
        </w:rPr>
        <w:t>AUDIENCE DU 23 JANVIER 2018 DE LA CHAMBRE CORRECTIONNELLE PRES LE TRIBUNAL DE GRANDE INSTANCE HORS CLASSE</w:t>
      </w:r>
    </w:p>
    <w:p w14:paraId="10039EF4" w14:textId="77777777" w:rsidR="000A7FF4" w:rsidRDefault="000A7FF4" w:rsidP="000A7FF4">
      <w:pPr>
        <w:jc w:val="both"/>
        <w:rPr>
          <w:rFonts w:ascii="Arial Black" w:hAnsi="Arial Black"/>
          <w:b/>
          <w:sz w:val="28"/>
          <w:szCs w:val="28"/>
        </w:rPr>
      </w:pPr>
    </w:p>
    <w:p w14:paraId="75F5A073" w14:textId="77777777" w:rsidR="000A7FF4" w:rsidRDefault="000A7FF4" w:rsidP="000A7FF4">
      <w:pPr>
        <w:jc w:val="both"/>
        <w:rPr>
          <w:rFonts w:ascii="BatangChe" w:eastAsia="BatangChe" w:hAnsi="BatangChe"/>
          <w:b/>
          <w:sz w:val="28"/>
          <w:szCs w:val="28"/>
        </w:rPr>
      </w:pPr>
      <w:r>
        <w:rPr>
          <w:rFonts w:ascii="Arial Black" w:hAnsi="Arial Black"/>
          <w:b/>
          <w:sz w:val="28"/>
          <w:szCs w:val="28"/>
          <w:u w:val="single"/>
        </w:rPr>
        <w:t xml:space="preserve">MAITRE  </w:t>
      </w:r>
      <w:r w:rsidRPr="00316A58">
        <w:rPr>
          <w:rFonts w:ascii="Arial Black" w:hAnsi="Arial Black"/>
          <w:b/>
          <w:sz w:val="28"/>
          <w:szCs w:val="28"/>
          <w:u w:val="single"/>
        </w:rPr>
        <w:t>CIRE CLEDOR LY</w:t>
      </w:r>
      <w:r w:rsidRPr="003D5D59">
        <w:rPr>
          <w:rFonts w:ascii="Arial Black" w:hAnsi="Arial Black"/>
          <w:b/>
          <w:sz w:val="28"/>
          <w:szCs w:val="28"/>
        </w:rPr>
        <w:t xml:space="preserve">, </w:t>
      </w:r>
      <w:r w:rsidRPr="003D5D59">
        <w:rPr>
          <w:rFonts w:ascii="BatangChe" w:eastAsia="BatangChe" w:hAnsi="BatangChe"/>
          <w:b/>
          <w:sz w:val="28"/>
          <w:szCs w:val="28"/>
        </w:rPr>
        <w:t>AVOCAT A LA COUR</w:t>
      </w:r>
      <w:r>
        <w:rPr>
          <w:rFonts w:ascii="BatangChe" w:eastAsia="BatangChe" w:hAnsi="BatangChe"/>
          <w:b/>
          <w:sz w:val="28"/>
          <w:szCs w:val="28"/>
        </w:rPr>
        <w:t>,</w:t>
      </w:r>
    </w:p>
    <w:p w14:paraId="6B194340" w14:textId="5DF83AA1" w:rsidR="000A7FF4" w:rsidRDefault="000A7FF4" w:rsidP="000A7FF4">
      <w:pPr>
        <w:jc w:val="both"/>
        <w:rPr>
          <w:rFonts w:ascii="Arial Black" w:hAnsi="Arial Black" w:cs="Times New Roman"/>
          <w:sz w:val="28"/>
          <w:szCs w:val="28"/>
        </w:rPr>
      </w:pPr>
      <w:r w:rsidRPr="003D5D59">
        <w:rPr>
          <w:rFonts w:ascii="BatangChe" w:eastAsia="BatangChe" w:hAnsi="BatangChe"/>
          <w:b/>
          <w:sz w:val="28"/>
          <w:szCs w:val="28"/>
        </w:rPr>
        <w:t>POUR LE COMPTE DES PREVENUS</w:t>
      </w:r>
      <w:r>
        <w:rPr>
          <w:rFonts w:ascii="Arial Black" w:hAnsi="Arial Black"/>
          <w:b/>
          <w:sz w:val="28"/>
          <w:szCs w:val="28"/>
        </w:rPr>
        <w:t xml:space="preserve"> : </w:t>
      </w:r>
      <w:r w:rsidRPr="000A7FF4">
        <w:rPr>
          <w:rFonts w:ascii="BatangChe" w:eastAsia="BatangChe" w:hAnsi="BatangChe" w:cs="Times New Roman"/>
          <w:sz w:val="28"/>
          <w:szCs w:val="28"/>
        </w:rPr>
        <w:t>MESSIEURS</w:t>
      </w:r>
      <w:r w:rsidRPr="003D5D59">
        <w:rPr>
          <w:rFonts w:ascii="Arial Black" w:hAnsi="Arial Black" w:cs="Times New Roman"/>
          <w:sz w:val="28"/>
          <w:szCs w:val="28"/>
        </w:rPr>
        <w:t xml:space="preserve"> </w:t>
      </w:r>
      <w:r w:rsidRPr="003D5D59">
        <w:rPr>
          <w:rFonts w:ascii="Arial Black" w:hAnsi="Arial Black"/>
          <w:b/>
          <w:sz w:val="28"/>
          <w:szCs w:val="28"/>
        </w:rPr>
        <w:t>K</w:t>
      </w:r>
      <w:r>
        <w:rPr>
          <w:rFonts w:ascii="Arial Black" w:hAnsi="Arial Black"/>
          <w:b/>
          <w:sz w:val="28"/>
          <w:szCs w:val="28"/>
        </w:rPr>
        <w:t>H</w:t>
      </w:r>
      <w:r w:rsidRPr="003D5D59">
        <w:rPr>
          <w:rFonts w:ascii="Arial Black" w:hAnsi="Arial Black"/>
          <w:b/>
          <w:sz w:val="28"/>
          <w:szCs w:val="28"/>
        </w:rPr>
        <w:t xml:space="preserve">ALIFA ABABCAR SALL, </w:t>
      </w:r>
      <w:r w:rsidRPr="003D5D59">
        <w:rPr>
          <w:rFonts w:ascii="Arial Black" w:hAnsi="Arial Black" w:cs="Times New Roman"/>
          <w:sz w:val="28"/>
          <w:szCs w:val="28"/>
        </w:rPr>
        <w:t>MBAYE TOURE, IBRAHIMA YATMA DIAO, AMADOU MOCTAR DIOP YAYA BODIAN</w:t>
      </w:r>
      <w:r w:rsidRPr="00316A58">
        <w:rPr>
          <w:rFonts w:ascii="BatangChe" w:eastAsia="BatangChe" w:hAnsi="BatangChe" w:cs="Times New Roman"/>
          <w:sz w:val="28"/>
          <w:szCs w:val="28"/>
        </w:rPr>
        <w:t xml:space="preserve"> </w:t>
      </w:r>
      <w:r>
        <w:rPr>
          <w:rFonts w:ascii="BatangChe" w:eastAsia="BatangChe" w:hAnsi="BatangChe" w:cs="Times New Roman"/>
          <w:sz w:val="28"/>
          <w:szCs w:val="28"/>
        </w:rPr>
        <w:t xml:space="preserve">ET  </w:t>
      </w:r>
      <w:r w:rsidRPr="003D5D59">
        <w:rPr>
          <w:rFonts w:ascii="BatangChe" w:eastAsia="BatangChe" w:hAnsi="BatangChe" w:cs="Times New Roman"/>
          <w:sz w:val="28"/>
          <w:szCs w:val="28"/>
        </w:rPr>
        <w:t>MADAME</w:t>
      </w:r>
      <w:r w:rsidRPr="003D5D59">
        <w:rPr>
          <w:rFonts w:ascii="Arial Black" w:hAnsi="Arial Black" w:cs="Times New Roman"/>
          <w:sz w:val="28"/>
          <w:szCs w:val="28"/>
        </w:rPr>
        <w:t xml:space="preserve"> FATOU TRAORE</w:t>
      </w:r>
      <w:r>
        <w:rPr>
          <w:rFonts w:ascii="Arial Black" w:hAnsi="Arial Black" w:cs="Times New Roman"/>
          <w:sz w:val="28"/>
          <w:szCs w:val="28"/>
        </w:rPr>
        <w:t>.</w:t>
      </w:r>
    </w:p>
    <w:p w14:paraId="4335E89C" w14:textId="77777777" w:rsidR="000A7FF4" w:rsidRDefault="000A7FF4" w:rsidP="000A7FF4">
      <w:pPr>
        <w:jc w:val="both"/>
        <w:rPr>
          <w:rFonts w:ascii="Arial Black" w:hAnsi="Arial Black" w:cs="Times New Roman"/>
          <w:sz w:val="28"/>
          <w:szCs w:val="28"/>
        </w:rPr>
      </w:pPr>
    </w:p>
    <w:p w14:paraId="062973FB" w14:textId="77777777" w:rsidR="000A7FF4" w:rsidRPr="003D5D59" w:rsidRDefault="000A7FF4" w:rsidP="000A7FF4">
      <w:pPr>
        <w:jc w:val="both"/>
        <w:rPr>
          <w:rFonts w:ascii="Arial Black" w:hAnsi="Arial Black"/>
          <w:b/>
          <w:sz w:val="28"/>
          <w:szCs w:val="28"/>
        </w:rPr>
      </w:pPr>
    </w:p>
    <w:p w14:paraId="7F530659" w14:textId="690ED36B" w:rsidR="000A7FF4" w:rsidRPr="00316A58" w:rsidRDefault="000A7FF4" w:rsidP="000A7FF4">
      <w:pPr>
        <w:jc w:val="center"/>
        <w:rPr>
          <w:rFonts w:ascii="Bodoni MT Black" w:hAnsi="Bodoni MT Black"/>
          <w:b/>
          <w:sz w:val="36"/>
          <w:szCs w:val="36"/>
          <w:u w:val="single"/>
        </w:rPr>
      </w:pPr>
      <w:r w:rsidRPr="00316A58">
        <w:rPr>
          <w:rFonts w:ascii="Bodoni MT Black" w:hAnsi="Bodoni MT Black"/>
          <w:b/>
          <w:sz w:val="36"/>
          <w:szCs w:val="36"/>
          <w:u w:val="single"/>
        </w:rPr>
        <w:t>NOTES  DE PLAIDOIRIE</w:t>
      </w:r>
      <w:r w:rsidR="00C16E83">
        <w:rPr>
          <w:rFonts w:ascii="Bodoni MT Black" w:hAnsi="Bodoni MT Black"/>
          <w:b/>
          <w:sz w:val="36"/>
          <w:szCs w:val="36"/>
          <w:u w:val="single"/>
        </w:rPr>
        <w:t xml:space="preserve"> N° 2</w:t>
      </w:r>
      <w:bookmarkStart w:id="0" w:name="_GoBack"/>
      <w:bookmarkEnd w:id="0"/>
    </w:p>
    <w:p w14:paraId="2F277DF1" w14:textId="77777777" w:rsidR="000A7FF4" w:rsidRPr="00D62F56" w:rsidRDefault="000A7FF4" w:rsidP="000A7FF4">
      <w:pPr>
        <w:jc w:val="center"/>
        <w:rPr>
          <w:rFonts w:ascii="Bodoni MT Black" w:hAnsi="Bodoni MT Black"/>
          <w:b/>
          <w:sz w:val="32"/>
          <w:szCs w:val="32"/>
          <w:u w:val="single"/>
        </w:rPr>
      </w:pPr>
    </w:p>
    <w:p w14:paraId="7538927D" w14:textId="77777777" w:rsidR="00062959" w:rsidRDefault="00062959" w:rsidP="00062959">
      <w:pPr>
        <w:tabs>
          <w:tab w:val="left" w:pos="3972"/>
        </w:tabs>
        <w:rPr>
          <w:rFonts w:ascii="Times New Roman" w:hAnsi="Times New Roman" w:cs="Times New Roman"/>
          <w:b/>
          <w:sz w:val="24"/>
          <w:szCs w:val="24"/>
        </w:rPr>
      </w:pPr>
    </w:p>
    <w:p w14:paraId="1658ACF7" w14:textId="77777777" w:rsidR="00062959" w:rsidRPr="00FD18AC" w:rsidRDefault="00062959" w:rsidP="00FD18AC">
      <w:pPr>
        <w:rPr>
          <w:rFonts w:ascii="Bodoni MT Black" w:hAnsi="Bodoni MT Black"/>
          <w:b/>
          <w:sz w:val="36"/>
          <w:szCs w:val="36"/>
          <w:u w:val="single"/>
        </w:rPr>
      </w:pPr>
      <w:r w:rsidRPr="00FD18AC">
        <w:rPr>
          <w:rFonts w:ascii="Bodoni MT Black" w:hAnsi="Bodoni MT Black"/>
          <w:b/>
          <w:sz w:val="36"/>
          <w:szCs w:val="36"/>
          <w:u w:val="single"/>
        </w:rPr>
        <w:t>I </w:t>
      </w:r>
      <w:r w:rsidR="008628F4" w:rsidRPr="00FD18AC">
        <w:rPr>
          <w:rFonts w:ascii="Bodoni MT Black" w:hAnsi="Bodoni MT Black"/>
          <w:b/>
          <w:sz w:val="36"/>
          <w:szCs w:val="36"/>
          <w:u w:val="single"/>
        </w:rPr>
        <w:t xml:space="preserve">I- </w:t>
      </w:r>
      <w:r w:rsidRPr="00FD18AC">
        <w:rPr>
          <w:rFonts w:ascii="Bodoni MT Black" w:hAnsi="Bodoni MT Black"/>
          <w:b/>
          <w:sz w:val="36"/>
          <w:szCs w:val="36"/>
          <w:u w:val="single"/>
        </w:rPr>
        <w:t xml:space="preserve"> SUR LA PRESCRIPTION </w:t>
      </w:r>
    </w:p>
    <w:p w14:paraId="62F03467" w14:textId="77777777" w:rsidR="00062959" w:rsidRPr="000A7FF4" w:rsidRDefault="00062959" w:rsidP="000A7FF4">
      <w:pPr>
        <w:jc w:val="center"/>
        <w:rPr>
          <w:rFonts w:ascii="Arial Rounded MT Bold" w:hAnsi="Arial Rounded MT Bold"/>
          <w:b/>
          <w:sz w:val="28"/>
          <w:szCs w:val="28"/>
          <w:u w:val="single"/>
        </w:rPr>
      </w:pPr>
    </w:p>
    <w:p w14:paraId="341747DC" w14:textId="68B14A13" w:rsidR="000D4D1F" w:rsidRPr="000A7FF4" w:rsidRDefault="008628F4" w:rsidP="000A7FF4">
      <w:pPr>
        <w:jc w:val="center"/>
        <w:rPr>
          <w:rFonts w:ascii="Arial Rounded MT Bold" w:hAnsi="Arial Rounded MT Bold"/>
          <w:b/>
          <w:sz w:val="24"/>
          <w:szCs w:val="28"/>
        </w:rPr>
      </w:pPr>
      <w:r w:rsidRPr="000A7FF4">
        <w:rPr>
          <w:rFonts w:ascii="Arial Black" w:hAnsi="Arial Black"/>
          <w:b/>
          <w:sz w:val="24"/>
          <w:szCs w:val="28"/>
        </w:rPr>
        <w:t>A</w:t>
      </w:r>
      <w:r w:rsidR="000D4D1F" w:rsidRPr="000A7FF4">
        <w:rPr>
          <w:rFonts w:ascii="Arial Black" w:hAnsi="Arial Black"/>
          <w:b/>
          <w:sz w:val="24"/>
          <w:szCs w:val="28"/>
        </w:rPr>
        <w:t>/</w:t>
      </w:r>
      <w:r w:rsidR="000D4D1F" w:rsidRPr="000A7FF4">
        <w:rPr>
          <w:rFonts w:ascii="Arial Black" w:hAnsi="Arial Black"/>
          <w:b/>
          <w:sz w:val="28"/>
          <w:szCs w:val="28"/>
          <w:u w:val="single"/>
        </w:rPr>
        <w:t xml:space="preserve"> SUR LA PRESCRIPTION DE L’ACTION PUBLIQUE RELATIVEMENT A LA PRETENDUE COMMISSION DE FAUX </w:t>
      </w:r>
      <w:r w:rsidR="00340B97">
        <w:rPr>
          <w:rFonts w:ascii="Arial Black" w:hAnsi="Arial Black"/>
          <w:b/>
          <w:sz w:val="28"/>
          <w:szCs w:val="28"/>
          <w:u w:val="single"/>
        </w:rPr>
        <w:t>ET USAGE DE FAUX DANS DES DO</w:t>
      </w:r>
      <w:r w:rsidRPr="000A7FF4">
        <w:rPr>
          <w:rFonts w:ascii="Arial Black" w:hAnsi="Arial Black"/>
          <w:b/>
          <w:sz w:val="28"/>
          <w:szCs w:val="28"/>
          <w:u w:val="single"/>
        </w:rPr>
        <w:t>CUMENTS ADMINISTRATIF</w:t>
      </w:r>
      <w:r w:rsidR="00340B97">
        <w:rPr>
          <w:rFonts w:ascii="Arial Black" w:hAnsi="Arial Black"/>
          <w:b/>
          <w:sz w:val="28"/>
          <w:szCs w:val="28"/>
          <w:u w:val="single"/>
        </w:rPr>
        <w:t xml:space="preserve"> ET</w:t>
      </w:r>
      <w:r w:rsidRPr="000A7FF4">
        <w:rPr>
          <w:rFonts w:ascii="Arial Black" w:hAnsi="Arial Black"/>
          <w:b/>
          <w:sz w:val="28"/>
          <w:szCs w:val="28"/>
          <w:u w:val="single"/>
        </w:rPr>
        <w:t xml:space="preserve"> </w:t>
      </w:r>
      <w:r w:rsidR="000D4D1F" w:rsidRPr="000A7FF4">
        <w:rPr>
          <w:rFonts w:ascii="Arial Black" w:hAnsi="Arial Black"/>
          <w:b/>
          <w:sz w:val="28"/>
          <w:szCs w:val="28"/>
          <w:u w:val="single"/>
        </w:rPr>
        <w:t xml:space="preserve">EN ECRITURES PRIVES </w:t>
      </w:r>
    </w:p>
    <w:p w14:paraId="7C2C80BC" w14:textId="77777777" w:rsidR="00BD0240" w:rsidRDefault="00BD0240" w:rsidP="000D4D1F">
      <w:pPr>
        <w:jc w:val="both"/>
        <w:rPr>
          <w:rFonts w:ascii="Times New Roman" w:hAnsi="Times New Roman" w:cs="Times New Roman"/>
          <w:sz w:val="24"/>
          <w:szCs w:val="24"/>
        </w:rPr>
      </w:pPr>
    </w:p>
    <w:p w14:paraId="5253A6E1" w14:textId="2D8D6544" w:rsidR="00062959" w:rsidRPr="000A7FF4" w:rsidRDefault="00F51DD8" w:rsidP="000D4D1F">
      <w:pPr>
        <w:jc w:val="both"/>
        <w:rPr>
          <w:rFonts w:ascii="BatangChe" w:eastAsia="BatangChe" w:hAnsi="BatangChe" w:cs="Courier New"/>
          <w:sz w:val="28"/>
          <w:szCs w:val="28"/>
        </w:rPr>
      </w:pPr>
      <w:r>
        <w:rPr>
          <w:rFonts w:ascii="BatangChe" w:eastAsia="BatangChe" w:hAnsi="BatangChe" w:cs="Courier New"/>
          <w:sz w:val="28"/>
          <w:szCs w:val="28"/>
        </w:rPr>
        <w:t xml:space="preserve">   </w:t>
      </w:r>
      <w:r w:rsidR="00340B97">
        <w:rPr>
          <w:rFonts w:ascii="BatangChe" w:eastAsia="BatangChe" w:hAnsi="BatangChe" w:cs="Courier New"/>
          <w:sz w:val="28"/>
          <w:szCs w:val="28"/>
        </w:rPr>
        <w:t>La prescription de l’action Publique s’attache à l’infraction et non aux auteurs et aux complices de</w:t>
      </w:r>
      <w:r w:rsidR="00EF7C13">
        <w:rPr>
          <w:rFonts w:ascii="BatangChe" w:eastAsia="BatangChe" w:hAnsi="BatangChe" w:cs="Courier New"/>
          <w:sz w:val="28"/>
          <w:szCs w:val="28"/>
        </w:rPr>
        <w:t>s actes délictuels ou criminels et, l</w:t>
      </w:r>
      <w:r w:rsidR="000D4D1F" w:rsidRPr="000A7FF4">
        <w:rPr>
          <w:rFonts w:ascii="BatangChe" w:eastAsia="BatangChe" w:hAnsi="BatangChe" w:cs="Courier New"/>
          <w:sz w:val="28"/>
          <w:szCs w:val="28"/>
        </w:rPr>
        <w:t>e faux</w:t>
      </w:r>
      <w:r w:rsidR="000A7FF4">
        <w:rPr>
          <w:rFonts w:ascii="BatangChe" w:eastAsia="BatangChe" w:hAnsi="BatangChe" w:cs="Courier New"/>
          <w:sz w:val="28"/>
          <w:szCs w:val="28"/>
        </w:rPr>
        <w:t>,</w:t>
      </w:r>
      <w:r w:rsidR="000D4D1F" w:rsidRPr="000A7FF4">
        <w:rPr>
          <w:rFonts w:ascii="BatangChe" w:eastAsia="BatangChe" w:hAnsi="BatangChe" w:cs="Courier New"/>
          <w:sz w:val="28"/>
          <w:szCs w:val="28"/>
        </w:rPr>
        <w:t xml:space="preserve"> qu’il soit en écriture publique ou en écriture privée</w:t>
      </w:r>
      <w:r>
        <w:rPr>
          <w:rFonts w:ascii="BatangChe" w:eastAsia="BatangChe" w:hAnsi="BatangChe" w:cs="Courier New"/>
          <w:sz w:val="28"/>
          <w:szCs w:val="28"/>
        </w:rPr>
        <w:t>,</w:t>
      </w:r>
      <w:r w:rsidR="000D4D1F" w:rsidRPr="000A7FF4">
        <w:rPr>
          <w:rFonts w:ascii="BatangChe" w:eastAsia="BatangChe" w:hAnsi="BatangChe" w:cs="Courier New"/>
          <w:sz w:val="28"/>
          <w:szCs w:val="28"/>
        </w:rPr>
        <w:t xml:space="preserve"> est une infraction instantanée</w:t>
      </w:r>
      <w:r w:rsidR="00062959" w:rsidRPr="000A7FF4">
        <w:rPr>
          <w:rFonts w:ascii="BatangChe" w:eastAsia="BatangChe" w:hAnsi="BatangChe" w:cs="Courier New"/>
          <w:sz w:val="28"/>
          <w:szCs w:val="28"/>
        </w:rPr>
        <w:t xml:space="preserve"> et non </w:t>
      </w:r>
      <w:r w:rsidR="00B06FE0">
        <w:rPr>
          <w:rFonts w:ascii="BatangChe" w:eastAsia="BatangChe" w:hAnsi="BatangChe" w:cs="Courier New"/>
          <w:sz w:val="28"/>
          <w:szCs w:val="28"/>
        </w:rPr>
        <w:t>une infraction continue. C</w:t>
      </w:r>
      <w:r w:rsidR="00E40D9D">
        <w:rPr>
          <w:rFonts w:ascii="BatangChe" w:eastAsia="BatangChe" w:hAnsi="BatangChe" w:cs="Courier New"/>
          <w:sz w:val="28"/>
          <w:szCs w:val="28"/>
        </w:rPr>
        <w:t xml:space="preserve">’est ce qui </w:t>
      </w:r>
      <w:r w:rsidR="00B06FE0">
        <w:rPr>
          <w:rFonts w:ascii="BatangChe" w:eastAsia="BatangChe" w:hAnsi="BatangChe" w:cs="Courier New"/>
          <w:sz w:val="28"/>
          <w:szCs w:val="28"/>
        </w:rPr>
        <w:t xml:space="preserve">a toujours été admis par la </w:t>
      </w:r>
      <w:r w:rsidR="00EF7C13">
        <w:rPr>
          <w:rFonts w:ascii="BatangChe" w:eastAsia="BatangChe" w:hAnsi="BatangChe" w:cs="Courier New"/>
          <w:sz w:val="28"/>
          <w:szCs w:val="28"/>
        </w:rPr>
        <w:t xml:space="preserve"> </w:t>
      </w:r>
      <w:r w:rsidR="00B06FE0">
        <w:rPr>
          <w:rFonts w:ascii="BatangChe" w:eastAsia="BatangChe" w:hAnsi="BatangChe" w:cs="Courier New"/>
          <w:sz w:val="28"/>
          <w:szCs w:val="28"/>
        </w:rPr>
        <w:t xml:space="preserve">Cour de Cassation française </w:t>
      </w:r>
      <w:r w:rsidR="00123F43">
        <w:rPr>
          <w:rFonts w:ascii="BatangChe" w:eastAsia="BatangChe" w:hAnsi="BatangChe" w:cs="Courier New"/>
          <w:sz w:val="28"/>
          <w:szCs w:val="28"/>
        </w:rPr>
        <w:t xml:space="preserve">notamment dans son arrêt publié au Bulletin criminelle 1993 n°162. </w:t>
      </w:r>
      <w:r w:rsidR="00EF7C13">
        <w:rPr>
          <w:rFonts w:ascii="BatangChe" w:eastAsia="BatangChe" w:hAnsi="BatangChe" w:cs="Courier New"/>
          <w:sz w:val="28"/>
          <w:szCs w:val="28"/>
        </w:rPr>
        <w:t>ce qui</w:t>
      </w:r>
      <w:r w:rsidR="00062959" w:rsidRPr="000A7FF4">
        <w:rPr>
          <w:rFonts w:ascii="BatangChe" w:eastAsia="BatangChe" w:hAnsi="BatangChe" w:cs="Courier New"/>
          <w:sz w:val="28"/>
          <w:szCs w:val="28"/>
        </w:rPr>
        <w:t xml:space="preserve"> si</w:t>
      </w:r>
      <w:r w:rsidR="00C652DA" w:rsidRPr="000A7FF4">
        <w:rPr>
          <w:rFonts w:ascii="BatangChe" w:eastAsia="BatangChe" w:hAnsi="BatangChe" w:cs="Courier New"/>
          <w:sz w:val="28"/>
          <w:szCs w:val="28"/>
        </w:rPr>
        <w:t>gnifie que l’infraction est réa</w:t>
      </w:r>
      <w:r w:rsidR="00062959" w:rsidRPr="000A7FF4">
        <w:rPr>
          <w:rFonts w:ascii="BatangChe" w:eastAsia="BatangChe" w:hAnsi="BatangChe" w:cs="Courier New"/>
          <w:sz w:val="28"/>
          <w:szCs w:val="28"/>
        </w:rPr>
        <w:t>lisée dès l’altérati</w:t>
      </w:r>
      <w:r w:rsidR="00B06FE0">
        <w:rPr>
          <w:rFonts w:ascii="BatangChe" w:eastAsia="BatangChe" w:hAnsi="BatangChe" w:cs="Courier New"/>
          <w:sz w:val="28"/>
          <w:szCs w:val="28"/>
        </w:rPr>
        <w:t xml:space="preserve">on de la vérité sur le </w:t>
      </w:r>
      <w:r w:rsidR="00B06FE0">
        <w:rPr>
          <w:rFonts w:ascii="BatangChe" w:eastAsia="BatangChe" w:hAnsi="BatangChe" w:cs="Courier New"/>
          <w:sz w:val="28"/>
          <w:szCs w:val="28"/>
        </w:rPr>
        <w:lastRenderedPageBreak/>
        <w:t>document</w:t>
      </w:r>
      <w:r w:rsidR="00062959" w:rsidRPr="000A7FF4">
        <w:rPr>
          <w:rFonts w:ascii="BatangChe" w:eastAsia="BatangChe" w:hAnsi="BatangChe" w:cs="Courier New"/>
          <w:sz w:val="28"/>
          <w:szCs w:val="28"/>
        </w:rPr>
        <w:t xml:space="preserve"> qui en constitue le support</w:t>
      </w:r>
      <w:r>
        <w:rPr>
          <w:rFonts w:ascii="BatangChe" w:eastAsia="BatangChe" w:hAnsi="BatangChe" w:cs="Courier New"/>
          <w:sz w:val="28"/>
          <w:szCs w:val="28"/>
        </w:rPr>
        <w:t>,</w:t>
      </w:r>
      <w:r w:rsidR="00062959" w:rsidRPr="000A7FF4">
        <w:rPr>
          <w:rFonts w:ascii="BatangChe" w:eastAsia="BatangChe" w:hAnsi="BatangChe" w:cs="Courier New"/>
          <w:sz w:val="28"/>
          <w:szCs w:val="28"/>
        </w:rPr>
        <w:t xml:space="preserve"> </w:t>
      </w:r>
      <w:r>
        <w:rPr>
          <w:rFonts w:ascii="BatangChe" w:eastAsia="BatangChe" w:hAnsi="BatangChe" w:cs="Courier New"/>
          <w:sz w:val="28"/>
          <w:szCs w:val="28"/>
        </w:rPr>
        <w:t>c</w:t>
      </w:r>
      <w:r w:rsidR="00062959" w:rsidRPr="000A7FF4">
        <w:rPr>
          <w:rFonts w:ascii="BatangChe" w:eastAsia="BatangChe" w:hAnsi="BatangChe" w:cs="Courier New"/>
          <w:sz w:val="28"/>
          <w:szCs w:val="28"/>
        </w:rPr>
        <w:t>ar le délit ne se co</w:t>
      </w:r>
      <w:r w:rsidR="00C652DA" w:rsidRPr="000A7FF4">
        <w:rPr>
          <w:rFonts w:ascii="BatangChe" w:eastAsia="BatangChe" w:hAnsi="BatangChe" w:cs="Courier New"/>
          <w:sz w:val="28"/>
          <w:szCs w:val="28"/>
        </w:rPr>
        <w:t>n</w:t>
      </w:r>
      <w:r w:rsidR="00062959" w:rsidRPr="000A7FF4">
        <w:rPr>
          <w:rFonts w:ascii="BatangChe" w:eastAsia="BatangChe" w:hAnsi="BatangChe" w:cs="Courier New"/>
          <w:sz w:val="28"/>
          <w:szCs w:val="28"/>
        </w:rPr>
        <w:t>çoit pas sans un document</w:t>
      </w:r>
      <w:r w:rsidR="00EF7C13">
        <w:rPr>
          <w:rFonts w:ascii="BatangChe" w:eastAsia="BatangChe" w:hAnsi="BatangChe" w:cs="Courier New"/>
          <w:sz w:val="28"/>
          <w:szCs w:val="28"/>
        </w:rPr>
        <w:t xml:space="preserve"> (support)</w:t>
      </w:r>
      <w:r w:rsidR="00062959" w:rsidRPr="000A7FF4">
        <w:rPr>
          <w:rFonts w:ascii="BatangChe" w:eastAsia="BatangChe" w:hAnsi="BatangChe" w:cs="Courier New"/>
          <w:sz w:val="28"/>
          <w:szCs w:val="28"/>
        </w:rPr>
        <w:t>.</w:t>
      </w:r>
      <w:r w:rsidR="00B06FE0">
        <w:rPr>
          <w:rFonts w:ascii="BatangChe" w:eastAsia="BatangChe" w:hAnsi="BatangChe" w:cs="Courier New"/>
          <w:sz w:val="28"/>
          <w:szCs w:val="28"/>
        </w:rPr>
        <w:t xml:space="preserve"> </w:t>
      </w:r>
    </w:p>
    <w:p w14:paraId="4FA2045D" w14:textId="77777777" w:rsidR="00E26EB1" w:rsidRDefault="000D4D1F" w:rsidP="000D4D1F">
      <w:pPr>
        <w:jc w:val="both"/>
        <w:rPr>
          <w:rFonts w:ascii="BatangChe" w:eastAsia="BatangChe" w:hAnsi="BatangChe" w:cs="Courier New"/>
          <w:sz w:val="28"/>
          <w:szCs w:val="28"/>
        </w:rPr>
      </w:pPr>
      <w:r w:rsidRPr="000A7FF4">
        <w:rPr>
          <w:rFonts w:ascii="BatangChe" w:eastAsia="BatangChe" w:hAnsi="BatangChe" w:cs="Courier New"/>
          <w:sz w:val="28"/>
          <w:szCs w:val="28"/>
        </w:rPr>
        <w:t xml:space="preserve"> </w:t>
      </w:r>
      <w:r w:rsidR="00F51DD8">
        <w:rPr>
          <w:rFonts w:ascii="BatangChe" w:eastAsia="BatangChe" w:hAnsi="BatangChe" w:cs="Courier New"/>
          <w:sz w:val="28"/>
          <w:szCs w:val="28"/>
        </w:rPr>
        <w:t xml:space="preserve"> </w:t>
      </w:r>
      <w:r w:rsidR="00E26EB1">
        <w:rPr>
          <w:rFonts w:ascii="BatangChe" w:eastAsia="BatangChe" w:hAnsi="BatangChe" w:cs="Courier New"/>
          <w:sz w:val="28"/>
          <w:szCs w:val="28"/>
        </w:rPr>
        <w:t>Pour</w:t>
      </w:r>
      <w:r w:rsidR="00EF7C13">
        <w:rPr>
          <w:rFonts w:ascii="BatangChe" w:eastAsia="BatangChe" w:hAnsi="BatangChe" w:cs="Courier New"/>
          <w:sz w:val="28"/>
          <w:szCs w:val="28"/>
        </w:rPr>
        <w:t xml:space="preserve"> l</w:t>
      </w:r>
      <w:r w:rsidR="00F51DD8">
        <w:rPr>
          <w:rFonts w:ascii="BatangChe" w:eastAsia="BatangChe" w:hAnsi="BatangChe" w:cs="Courier New"/>
          <w:sz w:val="28"/>
          <w:szCs w:val="28"/>
        </w:rPr>
        <w:t xml:space="preserve">es </w:t>
      </w:r>
      <w:r w:rsidR="00EF7C13">
        <w:rPr>
          <w:rFonts w:ascii="BatangChe" w:eastAsia="BatangChe" w:hAnsi="BatangChe" w:cs="Courier New"/>
          <w:sz w:val="28"/>
          <w:szCs w:val="28"/>
        </w:rPr>
        <w:t>infraction</w:t>
      </w:r>
      <w:r w:rsidR="00F51DD8">
        <w:rPr>
          <w:rFonts w:ascii="BatangChe" w:eastAsia="BatangChe" w:hAnsi="BatangChe" w:cs="Courier New"/>
          <w:sz w:val="28"/>
          <w:szCs w:val="28"/>
        </w:rPr>
        <w:t>s</w:t>
      </w:r>
      <w:r w:rsidR="00EF7C13">
        <w:rPr>
          <w:rFonts w:ascii="BatangChe" w:eastAsia="BatangChe" w:hAnsi="BatangChe" w:cs="Courier New"/>
          <w:sz w:val="28"/>
          <w:szCs w:val="28"/>
        </w:rPr>
        <w:t xml:space="preserve"> instantanée</w:t>
      </w:r>
      <w:r w:rsidR="00F51DD8">
        <w:rPr>
          <w:rFonts w:ascii="BatangChe" w:eastAsia="BatangChe" w:hAnsi="BatangChe" w:cs="Courier New"/>
          <w:sz w:val="28"/>
          <w:szCs w:val="28"/>
        </w:rPr>
        <w:t>s</w:t>
      </w:r>
      <w:r w:rsidR="00EF7C13">
        <w:rPr>
          <w:rFonts w:ascii="BatangChe" w:eastAsia="BatangChe" w:hAnsi="BatangChe" w:cs="Courier New"/>
          <w:sz w:val="28"/>
          <w:szCs w:val="28"/>
        </w:rPr>
        <w:t>, l</w:t>
      </w:r>
      <w:r w:rsidR="007E6412" w:rsidRPr="000A7FF4">
        <w:rPr>
          <w:rFonts w:ascii="BatangChe" w:eastAsia="BatangChe" w:hAnsi="BatangChe" w:cs="Courier New"/>
          <w:sz w:val="28"/>
          <w:szCs w:val="28"/>
        </w:rPr>
        <w:t>e</w:t>
      </w:r>
      <w:r w:rsidRPr="000A7FF4">
        <w:rPr>
          <w:rFonts w:ascii="BatangChe" w:eastAsia="BatangChe" w:hAnsi="BatangChe" w:cs="Courier New"/>
          <w:sz w:val="28"/>
          <w:szCs w:val="28"/>
        </w:rPr>
        <w:t xml:space="preserve"> délai de prescription </w:t>
      </w:r>
      <w:r w:rsidR="00340B97">
        <w:rPr>
          <w:rFonts w:ascii="BatangChe" w:eastAsia="BatangChe" w:hAnsi="BatangChe" w:cs="Courier New"/>
          <w:sz w:val="28"/>
          <w:szCs w:val="28"/>
        </w:rPr>
        <w:t xml:space="preserve">du </w:t>
      </w:r>
      <w:r w:rsidR="00062959" w:rsidRPr="000A7FF4">
        <w:rPr>
          <w:rFonts w:ascii="BatangChe" w:eastAsia="BatangChe" w:hAnsi="BatangChe" w:cs="Courier New"/>
          <w:sz w:val="28"/>
          <w:szCs w:val="28"/>
        </w:rPr>
        <w:t xml:space="preserve">faux </w:t>
      </w:r>
      <w:r w:rsidRPr="000A7FF4">
        <w:rPr>
          <w:rFonts w:ascii="BatangChe" w:eastAsia="BatangChe" w:hAnsi="BatangChe" w:cs="Courier New"/>
          <w:sz w:val="28"/>
          <w:szCs w:val="28"/>
        </w:rPr>
        <w:t>commence</w:t>
      </w:r>
      <w:r w:rsidR="00C652DA" w:rsidRPr="000A7FF4">
        <w:rPr>
          <w:rFonts w:ascii="BatangChe" w:eastAsia="BatangChe" w:hAnsi="BatangChe" w:cs="Courier New"/>
          <w:sz w:val="28"/>
          <w:szCs w:val="28"/>
        </w:rPr>
        <w:t xml:space="preserve"> </w:t>
      </w:r>
      <w:r w:rsidRPr="000A7FF4">
        <w:rPr>
          <w:rFonts w:ascii="BatangChe" w:eastAsia="BatangChe" w:hAnsi="BatangChe" w:cs="Courier New"/>
          <w:sz w:val="28"/>
          <w:szCs w:val="28"/>
        </w:rPr>
        <w:t>à courir à compter de l’accomplissement de l’acte matériel</w:t>
      </w:r>
      <w:r w:rsidR="000A7FF4">
        <w:rPr>
          <w:rFonts w:ascii="BatangChe" w:eastAsia="BatangChe" w:hAnsi="BatangChe" w:cs="Courier New"/>
          <w:sz w:val="28"/>
          <w:szCs w:val="28"/>
        </w:rPr>
        <w:t xml:space="preserve"> constitutif</w:t>
      </w:r>
      <w:r w:rsidR="00F51DD8">
        <w:rPr>
          <w:rFonts w:ascii="BatangChe" w:eastAsia="BatangChe" w:hAnsi="BatangChe" w:cs="Courier New"/>
          <w:sz w:val="28"/>
          <w:szCs w:val="28"/>
        </w:rPr>
        <w:t xml:space="preserve"> de falsification, ou</w:t>
      </w:r>
      <w:r w:rsidR="000A7FF4">
        <w:rPr>
          <w:rFonts w:ascii="BatangChe" w:eastAsia="BatangChe" w:hAnsi="BatangChe" w:cs="Courier New"/>
          <w:sz w:val="28"/>
          <w:szCs w:val="28"/>
        </w:rPr>
        <w:t xml:space="preserve"> de </w:t>
      </w:r>
      <w:r w:rsidR="00C652DA" w:rsidRPr="000A7FF4">
        <w:rPr>
          <w:rFonts w:ascii="BatangChe" w:eastAsia="BatangChe" w:hAnsi="BatangChe" w:cs="Courier New"/>
          <w:sz w:val="28"/>
          <w:szCs w:val="28"/>
        </w:rPr>
        <w:t>dénaturation</w:t>
      </w:r>
      <w:r w:rsidR="00F51DD8">
        <w:rPr>
          <w:rFonts w:ascii="BatangChe" w:eastAsia="BatangChe" w:hAnsi="BatangChe" w:cs="Courier New"/>
          <w:sz w:val="28"/>
          <w:szCs w:val="28"/>
        </w:rPr>
        <w:t>, ou</w:t>
      </w:r>
      <w:r w:rsidR="00EF7C13">
        <w:rPr>
          <w:rFonts w:ascii="BatangChe" w:eastAsia="BatangChe" w:hAnsi="BatangChe" w:cs="Courier New"/>
          <w:sz w:val="28"/>
          <w:szCs w:val="28"/>
        </w:rPr>
        <w:t xml:space="preserve"> </w:t>
      </w:r>
      <w:r w:rsidR="00C652DA" w:rsidRPr="000A7FF4">
        <w:rPr>
          <w:rFonts w:ascii="BatangChe" w:eastAsia="BatangChe" w:hAnsi="BatangChe" w:cs="Courier New"/>
          <w:sz w:val="28"/>
          <w:szCs w:val="28"/>
        </w:rPr>
        <w:t>d</w:t>
      </w:r>
      <w:r w:rsidR="00F51DD8">
        <w:rPr>
          <w:rFonts w:ascii="BatangChe" w:eastAsia="BatangChe" w:hAnsi="BatangChe" w:cs="Courier New"/>
          <w:sz w:val="28"/>
          <w:szCs w:val="28"/>
        </w:rPr>
        <w:t>’</w:t>
      </w:r>
      <w:r w:rsidR="00C652DA" w:rsidRPr="000A7FF4">
        <w:rPr>
          <w:rFonts w:ascii="BatangChe" w:eastAsia="BatangChe" w:hAnsi="BatangChe" w:cs="Courier New"/>
          <w:sz w:val="28"/>
          <w:szCs w:val="28"/>
        </w:rPr>
        <w:t>altération</w:t>
      </w:r>
      <w:r w:rsidR="00340B97">
        <w:rPr>
          <w:rFonts w:ascii="BatangChe" w:eastAsia="BatangChe" w:hAnsi="BatangChe" w:cs="Courier New"/>
          <w:sz w:val="28"/>
          <w:szCs w:val="28"/>
        </w:rPr>
        <w:t xml:space="preserve"> de la vérité</w:t>
      </w:r>
      <w:r w:rsidR="00E26EB1">
        <w:rPr>
          <w:rFonts w:ascii="BatangChe" w:eastAsia="BatangChe" w:hAnsi="BatangChe" w:cs="Courier New"/>
          <w:sz w:val="28"/>
          <w:szCs w:val="28"/>
        </w:rPr>
        <w:t>.</w:t>
      </w:r>
    </w:p>
    <w:p w14:paraId="614F84B2" w14:textId="712D1255" w:rsidR="001F43CA" w:rsidRDefault="00712377" w:rsidP="00712377">
      <w:pPr>
        <w:jc w:val="both"/>
        <w:rPr>
          <w:rFonts w:ascii="BatangChe" w:eastAsia="BatangChe" w:hAnsi="BatangChe" w:cs="Courier New"/>
          <w:b/>
          <w:sz w:val="28"/>
          <w:szCs w:val="28"/>
        </w:rPr>
      </w:pPr>
      <w:r>
        <w:rPr>
          <w:rFonts w:ascii="BatangChe" w:eastAsia="BatangChe" w:hAnsi="BatangChe" w:cs="Courier New"/>
          <w:sz w:val="28"/>
          <w:szCs w:val="28"/>
        </w:rPr>
        <w:t>L</w:t>
      </w:r>
      <w:r w:rsidR="001F43CA">
        <w:rPr>
          <w:rFonts w:ascii="BatangChe" w:eastAsia="BatangChe" w:hAnsi="BatangChe" w:cs="Courier New"/>
          <w:sz w:val="28"/>
          <w:szCs w:val="28"/>
        </w:rPr>
        <w:t>a Cour de Cassation française a toujours reconnu que le délai de prescription de l’</w:t>
      </w:r>
      <w:r w:rsidR="00E40D9D">
        <w:rPr>
          <w:rFonts w:ascii="BatangChe" w:eastAsia="BatangChe" w:hAnsi="BatangChe" w:cs="Courier New"/>
          <w:sz w:val="28"/>
          <w:szCs w:val="28"/>
        </w:rPr>
        <w:t>action publique ne commence</w:t>
      </w:r>
      <w:r w:rsidR="001F43CA">
        <w:rPr>
          <w:rFonts w:ascii="BatangChe" w:eastAsia="BatangChe" w:hAnsi="BatangChe" w:cs="Courier New"/>
          <w:sz w:val="28"/>
          <w:szCs w:val="28"/>
        </w:rPr>
        <w:t xml:space="preserve"> à courir </w:t>
      </w:r>
      <w:r w:rsidR="00E40D9D">
        <w:rPr>
          <w:rFonts w:ascii="BatangChe" w:eastAsia="BatangChe" w:hAnsi="BatangChe" w:cs="Courier New"/>
          <w:sz w:val="28"/>
          <w:szCs w:val="28"/>
        </w:rPr>
        <w:t>qu’</w:t>
      </w:r>
      <w:r w:rsidR="001F43CA">
        <w:rPr>
          <w:rFonts w:ascii="BatangChe" w:eastAsia="BatangChe" w:hAnsi="BatangChe" w:cs="Courier New"/>
          <w:sz w:val="28"/>
          <w:szCs w:val="28"/>
        </w:rPr>
        <w:t xml:space="preserve">à compter de la réalisation du faux  ou, si l’on préfère de la </w:t>
      </w:r>
      <w:r w:rsidR="001F43CA" w:rsidRPr="005C7C6E">
        <w:rPr>
          <w:rFonts w:ascii="BatangChe" w:eastAsia="BatangChe" w:hAnsi="BatangChe" w:cs="Courier New"/>
          <w:i/>
          <w:sz w:val="28"/>
          <w:szCs w:val="28"/>
        </w:rPr>
        <w:t>« </w:t>
      </w:r>
      <w:r w:rsidR="005C7C6E" w:rsidRPr="005C7C6E">
        <w:rPr>
          <w:rFonts w:ascii="BatangChe" w:eastAsia="BatangChe" w:hAnsi="BatangChe" w:cs="Courier New"/>
          <w:i/>
          <w:sz w:val="28"/>
          <w:szCs w:val="28"/>
        </w:rPr>
        <w:t>falsification</w:t>
      </w:r>
      <w:r w:rsidR="001F43CA" w:rsidRPr="005C7C6E">
        <w:rPr>
          <w:rFonts w:ascii="BatangChe" w:eastAsia="BatangChe" w:hAnsi="BatangChe" w:cs="Courier New"/>
          <w:i/>
          <w:sz w:val="28"/>
          <w:szCs w:val="28"/>
        </w:rPr>
        <w:t> »</w:t>
      </w:r>
      <w:r w:rsidR="005C7C6E">
        <w:rPr>
          <w:rFonts w:ascii="BatangChe" w:eastAsia="BatangChe" w:hAnsi="BatangChe" w:cs="Courier New"/>
          <w:sz w:val="28"/>
          <w:szCs w:val="28"/>
        </w:rPr>
        <w:t xml:space="preserve"> </w:t>
      </w:r>
      <w:r w:rsidR="005C7C6E">
        <w:rPr>
          <w:rFonts w:ascii="BatangChe" w:eastAsia="BatangChe" w:hAnsi="BatangChe" w:cs="Courier New"/>
          <w:b/>
          <w:sz w:val="28"/>
          <w:szCs w:val="28"/>
        </w:rPr>
        <w:t xml:space="preserve">(chambre </w:t>
      </w:r>
      <w:r w:rsidR="005C7C6E" w:rsidRPr="005C7C6E">
        <w:rPr>
          <w:rFonts w:ascii="BatangChe" w:eastAsia="BatangChe" w:hAnsi="BatangChe" w:cs="Courier New"/>
          <w:b/>
          <w:sz w:val="28"/>
          <w:szCs w:val="28"/>
        </w:rPr>
        <w:t>criminelle du 31 Mars 1992, n°03-85.329)</w:t>
      </w:r>
      <w:r w:rsidR="005C7C6E">
        <w:rPr>
          <w:rFonts w:ascii="BatangChe" w:eastAsia="BatangChe" w:hAnsi="BatangChe" w:cs="Courier New"/>
          <w:sz w:val="28"/>
          <w:szCs w:val="28"/>
        </w:rPr>
        <w:t xml:space="preserve"> ou de </w:t>
      </w:r>
      <w:r w:rsidR="005C7C6E" w:rsidRPr="005C7C6E">
        <w:rPr>
          <w:rFonts w:ascii="BatangChe" w:eastAsia="BatangChe" w:hAnsi="BatangChe" w:cs="Courier New"/>
          <w:i/>
          <w:sz w:val="28"/>
          <w:szCs w:val="28"/>
        </w:rPr>
        <w:t>« l’Etablissement »</w:t>
      </w:r>
      <w:r w:rsidR="005C7C6E">
        <w:rPr>
          <w:rFonts w:ascii="BatangChe" w:eastAsia="BatangChe" w:hAnsi="BatangChe" w:cs="Courier New"/>
          <w:sz w:val="28"/>
          <w:szCs w:val="28"/>
        </w:rPr>
        <w:t xml:space="preserve"> (</w:t>
      </w:r>
      <w:r w:rsidR="005C7C6E">
        <w:rPr>
          <w:rFonts w:ascii="BatangChe" w:eastAsia="BatangChe" w:hAnsi="BatangChe" w:cs="Courier New"/>
          <w:b/>
          <w:sz w:val="28"/>
          <w:szCs w:val="28"/>
        </w:rPr>
        <w:t>chambre criminelle</w:t>
      </w:r>
      <w:r w:rsidR="005C7C6E" w:rsidRPr="005C7C6E">
        <w:rPr>
          <w:rFonts w:ascii="BatangChe" w:eastAsia="BatangChe" w:hAnsi="BatangChe" w:cs="Courier New"/>
          <w:b/>
          <w:sz w:val="28"/>
          <w:szCs w:val="28"/>
        </w:rPr>
        <w:t xml:space="preserve"> en date du 3 Mai 1993</w:t>
      </w:r>
      <w:r w:rsidR="005C7C6E">
        <w:rPr>
          <w:rFonts w:ascii="BatangChe" w:eastAsia="BatangChe" w:hAnsi="BatangChe" w:cs="Courier New"/>
          <w:b/>
          <w:sz w:val="28"/>
          <w:szCs w:val="28"/>
        </w:rPr>
        <w:t>)</w:t>
      </w:r>
      <w:r w:rsidR="005C7C6E">
        <w:rPr>
          <w:rFonts w:ascii="BatangChe" w:eastAsia="BatangChe" w:hAnsi="BatangChe" w:cs="Courier New"/>
          <w:sz w:val="28"/>
          <w:szCs w:val="28"/>
        </w:rPr>
        <w:t xml:space="preserve"> </w:t>
      </w:r>
      <w:r>
        <w:rPr>
          <w:rFonts w:ascii="BatangChe" w:eastAsia="BatangChe" w:hAnsi="BatangChe" w:cs="Courier New"/>
          <w:sz w:val="28"/>
          <w:szCs w:val="28"/>
        </w:rPr>
        <w:t xml:space="preserve">tous </w:t>
      </w:r>
      <w:r w:rsidR="005C7C6E">
        <w:rPr>
          <w:rFonts w:ascii="BatangChe" w:eastAsia="BatangChe" w:hAnsi="BatangChe" w:cs="Courier New"/>
          <w:sz w:val="28"/>
          <w:szCs w:val="28"/>
        </w:rPr>
        <w:t>publié</w:t>
      </w:r>
      <w:r w:rsidR="00E40D9D">
        <w:rPr>
          <w:rFonts w:ascii="BatangChe" w:eastAsia="BatangChe" w:hAnsi="BatangChe" w:cs="Courier New"/>
          <w:sz w:val="28"/>
          <w:szCs w:val="28"/>
        </w:rPr>
        <w:t xml:space="preserve">s </w:t>
      </w:r>
      <w:r w:rsidR="005C7C6E">
        <w:rPr>
          <w:rFonts w:ascii="BatangChe" w:eastAsia="BatangChe" w:hAnsi="BatangChe" w:cs="Courier New"/>
          <w:sz w:val="28"/>
          <w:szCs w:val="28"/>
        </w:rPr>
        <w:t xml:space="preserve">dans le Bulletin Criminelle de </w:t>
      </w:r>
      <w:r w:rsidR="005C7C6E" w:rsidRPr="005C7C6E">
        <w:rPr>
          <w:rFonts w:ascii="BatangChe" w:eastAsia="BatangChe" w:hAnsi="BatangChe" w:cs="Courier New"/>
          <w:b/>
          <w:sz w:val="28"/>
          <w:szCs w:val="28"/>
        </w:rPr>
        <w:t>1993.</w:t>
      </w:r>
    </w:p>
    <w:p w14:paraId="4FEA4869" w14:textId="5E2CFC31" w:rsidR="005C7C6E" w:rsidRPr="00875F71" w:rsidRDefault="005C7C6E" w:rsidP="000D4D1F">
      <w:pPr>
        <w:jc w:val="both"/>
        <w:rPr>
          <w:rFonts w:ascii="BatangChe" w:eastAsia="BatangChe" w:hAnsi="BatangChe" w:cs="Courier New"/>
          <w:sz w:val="28"/>
          <w:szCs w:val="28"/>
        </w:rPr>
      </w:pPr>
      <w:r w:rsidRPr="00875F71">
        <w:rPr>
          <w:rFonts w:ascii="BatangChe" w:eastAsia="BatangChe" w:hAnsi="BatangChe" w:cs="Courier New"/>
          <w:sz w:val="28"/>
          <w:szCs w:val="28"/>
        </w:rPr>
        <w:t>Ainsi de façon co</w:t>
      </w:r>
      <w:r w:rsidR="00875F71" w:rsidRPr="00875F71">
        <w:rPr>
          <w:rFonts w:ascii="BatangChe" w:eastAsia="BatangChe" w:hAnsi="BatangChe" w:cs="Courier New"/>
          <w:sz w:val="28"/>
          <w:szCs w:val="28"/>
        </w:rPr>
        <w:t>n</w:t>
      </w:r>
      <w:r w:rsidRPr="00875F71">
        <w:rPr>
          <w:rFonts w:ascii="BatangChe" w:eastAsia="BatangChe" w:hAnsi="BatangChe" w:cs="Courier New"/>
          <w:sz w:val="28"/>
          <w:szCs w:val="28"/>
        </w:rPr>
        <w:t xml:space="preserve">stante, la </w:t>
      </w:r>
      <w:r w:rsidR="00875F71" w:rsidRPr="00875F71">
        <w:rPr>
          <w:rFonts w:ascii="BatangChe" w:eastAsia="BatangChe" w:hAnsi="BatangChe" w:cs="Courier New"/>
          <w:sz w:val="28"/>
          <w:szCs w:val="28"/>
        </w:rPr>
        <w:t>Chambre Criminelle de la C</w:t>
      </w:r>
      <w:r w:rsidRPr="00875F71">
        <w:rPr>
          <w:rFonts w:ascii="BatangChe" w:eastAsia="BatangChe" w:hAnsi="BatangChe" w:cs="Courier New"/>
          <w:sz w:val="28"/>
          <w:szCs w:val="28"/>
        </w:rPr>
        <w:t xml:space="preserve">our </w:t>
      </w:r>
      <w:r w:rsidR="00875F71" w:rsidRPr="00875F71">
        <w:rPr>
          <w:rFonts w:ascii="BatangChe" w:eastAsia="BatangChe" w:hAnsi="BatangChe" w:cs="Courier New"/>
          <w:sz w:val="28"/>
          <w:szCs w:val="28"/>
        </w:rPr>
        <w:t>de C</w:t>
      </w:r>
      <w:r w:rsidRPr="00875F71">
        <w:rPr>
          <w:rFonts w:ascii="BatangChe" w:eastAsia="BatangChe" w:hAnsi="BatangChe" w:cs="Courier New"/>
          <w:sz w:val="28"/>
          <w:szCs w:val="28"/>
        </w:rPr>
        <w:t xml:space="preserve">assation </w:t>
      </w:r>
      <w:r w:rsidR="00875F71" w:rsidRPr="00875F71">
        <w:rPr>
          <w:rFonts w:ascii="BatangChe" w:eastAsia="BatangChe" w:hAnsi="BatangChe" w:cs="Courier New"/>
          <w:sz w:val="28"/>
          <w:szCs w:val="28"/>
        </w:rPr>
        <w:t>française</w:t>
      </w:r>
      <w:r w:rsidRPr="00875F71">
        <w:rPr>
          <w:rFonts w:ascii="BatangChe" w:eastAsia="BatangChe" w:hAnsi="BatangChe" w:cs="Courier New"/>
          <w:sz w:val="28"/>
          <w:szCs w:val="28"/>
        </w:rPr>
        <w:t xml:space="preserve"> a toujours </w:t>
      </w:r>
      <w:r w:rsidR="00875F71" w:rsidRPr="00875F71">
        <w:rPr>
          <w:rFonts w:ascii="BatangChe" w:eastAsia="BatangChe" w:hAnsi="BatangChe" w:cs="Courier New"/>
          <w:sz w:val="28"/>
          <w:szCs w:val="28"/>
        </w:rPr>
        <w:t>refusé d’admettre le report du point de départ du délai de la prescription de l’action publique au jour de découverte de la falsification par celui qui en  a été la victime</w:t>
      </w:r>
      <w:r w:rsidR="00875F71">
        <w:rPr>
          <w:rFonts w:ascii="BatangChe" w:eastAsia="BatangChe" w:hAnsi="BatangChe" w:cs="Courier New"/>
          <w:sz w:val="28"/>
          <w:szCs w:val="28"/>
        </w:rPr>
        <w:t xml:space="preserve"> </w:t>
      </w:r>
      <w:r w:rsidR="00875F71" w:rsidRPr="00875F71">
        <w:rPr>
          <w:rFonts w:ascii="BatangChe" w:eastAsia="BatangChe" w:hAnsi="BatangChe" w:cs="Courier New"/>
          <w:b/>
          <w:sz w:val="28"/>
          <w:szCs w:val="28"/>
        </w:rPr>
        <w:t>(Cassation Criminelle 25 Mai 2004).</w:t>
      </w:r>
    </w:p>
    <w:p w14:paraId="5FEB7853" w14:textId="77777777" w:rsidR="00E26EB1" w:rsidRDefault="00E26EB1" w:rsidP="000D4D1F">
      <w:pPr>
        <w:jc w:val="both"/>
        <w:rPr>
          <w:rFonts w:ascii="BatangChe" w:eastAsia="BatangChe" w:hAnsi="BatangChe" w:cs="Courier New"/>
          <w:sz w:val="28"/>
          <w:szCs w:val="28"/>
        </w:rPr>
      </w:pPr>
    </w:p>
    <w:p w14:paraId="19D4D705" w14:textId="1526E3CA" w:rsidR="00F51DD8" w:rsidRDefault="00E26EB1" w:rsidP="00E26EB1">
      <w:pPr>
        <w:jc w:val="both"/>
        <w:rPr>
          <w:rFonts w:ascii="BatangChe" w:eastAsia="BatangChe" w:hAnsi="BatangChe" w:cs="Courier New"/>
          <w:sz w:val="28"/>
          <w:szCs w:val="28"/>
        </w:rPr>
      </w:pPr>
      <w:r>
        <w:rPr>
          <w:rFonts w:ascii="BatangChe" w:eastAsia="BatangChe" w:hAnsi="BatangChe" w:cs="Courier New"/>
          <w:sz w:val="28"/>
          <w:szCs w:val="28"/>
        </w:rPr>
        <w:t xml:space="preserve">    S</w:t>
      </w:r>
      <w:r w:rsidR="00EF7C13">
        <w:rPr>
          <w:rFonts w:ascii="BatangChe" w:eastAsia="BatangChe" w:hAnsi="BatangChe" w:cs="Courier New"/>
          <w:sz w:val="28"/>
          <w:szCs w:val="28"/>
        </w:rPr>
        <w:t>’il s’agit d’un document unique, le problème est simple</w:t>
      </w:r>
      <w:r w:rsidR="00F51DD8">
        <w:rPr>
          <w:rFonts w:ascii="BatangChe" w:eastAsia="BatangChe" w:hAnsi="BatangChe" w:cs="Courier New"/>
          <w:sz w:val="28"/>
          <w:szCs w:val="28"/>
        </w:rPr>
        <w:t>,</w:t>
      </w:r>
      <w:r w:rsidR="00EF7C13">
        <w:rPr>
          <w:rFonts w:ascii="BatangChe" w:eastAsia="BatangChe" w:hAnsi="BatangChe" w:cs="Courier New"/>
          <w:sz w:val="28"/>
          <w:szCs w:val="28"/>
        </w:rPr>
        <w:t xml:space="preserve"> mais les choses sont moins aisées s’il ne s’agit pas d’un seul document incriminé.</w:t>
      </w:r>
    </w:p>
    <w:p w14:paraId="37F597DF" w14:textId="77777777" w:rsidR="00E26EB1" w:rsidRDefault="00E26EB1" w:rsidP="00E26EB1">
      <w:pPr>
        <w:jc w:val="both"/>
        <w:rPr>
          <w:rFonts w:ascii="BatangChe" w:eastAsia="BatangChe" w:hAnsi="BatangChe" w:cs="Courier New"/>
          <w:sz w:val="28"/>
          <w:szCs w:val="28"/>
        </w:rPr>
      </w:pPr>
    </w:p>
    <w:p w14:paraId="0CC10E2B" w14:textId="298013FF" w:rsidR="00E26EB1" w:rsidRDefault="00E26EB1" w:rsidP="000D4D1F">
      <w:pPr>
        <w:jc w:val="both"/>
        <w:rPr>
          <w:rFonts w:ascii="BatangChe" w:eastAsia="BatangChe" w:hAnsi="BatangChe" w:cs="Courier New"/>
          <w:sz w:val="28"/>
          <w:szCs w:val="28"/>
        </w:rPr>
      </w:pPr>
      <w:r>
        <w:rPr>
          <w:rFonts w:ascii="BatangChe" w:eastAsia="BatangChe" w:hAnsi="BatangChe" w:cs="Courier New"/>
          <w:sz w:val="28"/>
          <w:szCs w:val="28"/>
        </w:rPr>
        <w:t xml:space="preserve">   Avec la production </w:t>
      </w:r>
      <w:r w:rsidRPr="000A7FF4">
        <w:rPr>
          <w:rFonts w:ascii="BatangChe" w:eastAsia="BatangChe" w:hAnsi="BatangChe" w:cs="Courier New"/>
          <w:sz w:val="28"/>
          <w:szCs w:val="28"/>
        </w:rPr>
        <w:t xml:space="preserve">de plusieurs documents </w:t>
      </w:r>
      <w:r>
        <w:rPr>
          <w:rFonts w:ascii="BatangChe" w:eastAsia="BatangChe" w:hAnsi="BatangChe" w:cs="Courier New"/>
          <w:sz w:val="28"/>
          <w:szCs w:val="28"/>
        </w:rPr>
        <w:t>altérés,</w:t>
      </w:r>
      <w:r w:rsidRPr="000A7FF4">
        <w:rPr>
          <w:rFonts w:ascii="BatangChe" w:eastAsia="BatangChe" w:hAnsi="BatangChe" w:cs="Courier New"/>
          <w:sz w:val="28"/>
          <w:szCs w:val="28"/>
        </w:rPr>
        <w:t xml:space="preserve"> il y a </w:t>
      </w:r>
      <w:r>
        <w:rPr>
          <w:rFonts w:ascii="BatangChe" w:eastAsia="BatangChe" w:hAnsi="BatangChe" w:cs="Courier New"/>
          <w:sz w:val="28"/>
          <w:szCs w:val="28"/>
        </w:rPr>
        <w:t>autant de délits de faux</w:t>
      </w:r>
      <w:r w:rsidRPr="000A7FF4">
        <w:rPr>
          <w:rFonts w:ascii="BatangChe" w:eastAsia="BatangChe" w:hAnsi="BatangChe" w:cs="Courier New"/>
          <w:sz w:val="28"/>
          <w:szCs w:val="28"/>
        </w:rPr>
        <w:t xml:space="preserve"> </w:t>
      </w:r>
      <w:r>
        <w:rPr>
          <w:rFonts w:ascii="BatangChe" w:eastAsia="BatangChe" w:hAnsi="BatangChe" w:cs="Courier New"/>
          <w:sz w:val="28"/>
          <w:szCs w:val="28"/>
        </w:rPr>
        <w:t xml:space="preserve">et </w:t>
      </w:r>
      <w:r w:rsidRPr="000A7FF4">
        <w:rPr>
          <w:rFonts w:ascii="BatangChe" w:eastAsia="BatangChe" w:hAnsi="BatangChe" w:cs="Courier New"/>
          <w:sz w:val="28"/>
          <w:szCs w:val="28"/>
        </w:rPr>
        <w:t>d’usage</w:t>
      </w:r>
      <w:r>
        <w:rPr>
          <w:rFonts w:ascii="BatangChe" w:eastAsia="BatangChe" w:hAnsi="BatangChe" w:cs="Courier New"/>
          <w:sz w:val="28"/>
          <w:szCs w:val="28"/>
        </w:rPr>
        <w:t xml:space="preserve"> de faux</w:t>
      </w:r>
      <w:r w:rsidRPr="000A7FF4">
        <w:rPr>
          <w:rFonts w:ascii="BatangChe" w:eastAsia="BatangChe" w:hAnsi="BatangChe" w:cs="Courier New"/>
          <w:sz w:val="28"/>
          <w:szCs w:val="28"/>
        </w:rPr>
        <w:t xml:space="preserve"> </w:t>
      </w:r>
      <w:r>
        <w:rPr>
          <w:rFonts w:ascii="BatangChe" w:eastAsia="BatangChe" w:hAnsi="BatangChe" w:cs="Courier New"/>
          <w:sz w:val="28"/>
          <w:szCs w:val="28"/>
        </w:rPr>
        <w:t>que</w:t>
      </w:r>
      <w:r w:rsidRPr="000A7FF4">
        <w:rPr>
          <w:rFonts w:ascii="BatangChe" w:eastAsia="BatangChe" w:hAnsi="BatangChe" w:cs="Courier New"/>
          <w:sz w:val="28"/>
          <w:szCs w:val="28"/>
        </w:rPr>
        <w:t xml:space="preserve"> de documents</w:t>
      </w:r>
      <w:r>
        <w:rPr>
          <w:rFonts w:ascii="BatangChe" w:eastAsia="BatangChe" w:hAnsi="BatangChe" w:cs="Courier New"/>
          <w:sz w:val="28"/>
          <w:szCs w:val="28"/>
        </w:rPr>
        <w:t xml:space="preserve"> produits</w:t>
      </w:r>
      <w:r w:rsidR="009F5611">
        <w:rPr>
          <w:rFonts w:ascii="BatangChe" w:eastAsia="BatangChe" w:hAnsi="BatangChe" w:cs="Courier New"/>
          <w:sz w:val="28"/>
          <w:szCs w:val="28"/>
        </w:rPr>
        <w:t>, et autant de délais de prescriptions qu’il y a d’infraction</w:t>
      </w:r>
      <w:r w:rsidR="00E40D9D">
        <w:rPr>
          <w:rFonts w:ascii="BatangChe" w:eastAsia="BatangChe" w:hAnsi="BatangChe" w:cs="Courier New"/>
          <w:sz w:val="28"/>
          <w:szCs w:val="28"/>
        </w:rPr>
        <w:t>s</w:t>
      </w:r>
      <w:r w:rsidR="009F5611">
        <w:rPr>
          <w:rFonts w:ascii="BatangChe" w:eastAsia="BatangChe" w:hAnsi="BatangChe" w:cs="Courier New"/>
          <w:sz w:val="28"/>
          <w:szCs w:val="28"/>
        </w:rPr>
        <w:t xml:space="preserve"> commises</w:t>
      </w:r>
      <w:r>
        <w:rPr>
          <w:rFonts w:ascii="BatangChe" w:eastAsia="BatangChe" w:hAnsi="BatangChe" w:cs="Courier New"/>
          <w:sz w:val="28"/>
          <w:szCs w:val="28"/>
        </w:rPr>
        <w:t>.</w:t>
      </w:r>
    </w:p>
    <w:p w14:paraId="57A84593" w14:textId="3A88C5B0" w:rsidR="00E26EB1" w:rsidRDefault="00E26EB1" w:rsidP="000D4D1F">
      <w:pPr>
        <w:jc w:val="both"/>
        <w:rPr>
          <w:rFonts w:ascii="BatangChe" w:eastAsia="BatangChe" w:hAnsi="BatangChe" w:cs="Courier New"/>
          <w:sz w:val="28"/>
          <w:szCs w:val="28"/>
        </w:rPr>
      </w:pPr>
      <w:r>
        <w:rPr>
          <w:rFonts w:ascii="BatangChe" w:eastAsia="BatangChe" w:hAnsi="BatangChe" w:cs="Courier New"/>
          <w:sz w:val="28"/>
          <w:szCs w:val="28"/>
        </w:rPr>
        <w:t xml:space="preserve">   Dans la présente procédure, de 2011 à 2015, 12 pièces constitutifs de factures et 12 documents constitutifs de bordereau de livraison</w:t>
      </w:r>
      <w:r w:rsidR="0039104B">
        <w:rPr>
          <w:rFonts w:ascii="BatangChe" w:eastAsia="BatangChe" w:hAnsi="BatangChe" w:cs="Courier New"/>
          <w:sz w:val="28"/>
          <w:szCs w:val="28"/>
        </w:rPr>
        <w:t>s</w:t>
      </w:r>
      <w:r>
        <w:rPr>
          <w:rFonts w:ascii="BatangChe" w:eastAsia="BatangChe" w:hAnsi="BatangChe" w:cs="Courier New"/>
          <w:sz w:val="28"/>
          <w:szCs w:val="28"/>
        </w:rPr>
        <w:t xml:space="preserve"> soi</w:t>
      </w:r>
      <w:r w:rsidR="0039104B">
        <w:rPr>
          <w:rFonts w:ascii="BatangChe" w:eastAsia="BatangChe" w:hAnsi="BatangChe" w:cs="Courier New"/>
          <w:sz w:val="28"/>
          <w:szCs w:val="28"/>
        </w:rPr>
        <w:t>en</w:t>
      </w:r>
      <w:r>
        <w:rPr>
          <w:rFonts w:ascii="BatangChe" w:eastAsia="BatangChe" w:hAnsi="BatangChe" w:cs="Courier New"/>
          <w:sz w:val="28"/>
          <w:szCs w:val="28"/>
        </w:rPr>
        <w:t xml:space="preserve">t 24 documents, sont visés comme faux par année, soit pas moins de 120 documents </w:t>
      </w:r>
      <w:r w:rsidR="0039104B">
        <w:rPr>
          <w:rFonts w:ascii="BatangChe" w:eastAsia="BatangChe" w:hAnsi="BatangChe" w:cs="Courier New"/>
          <w:sz w:val="28"/>
          <w:szCs w:val="28"/>
        </w:rPr>
        <w:t xml:space="preserve">incriminés </w:t>
      </w:r>
      <w:r>
        <w:rPr>
          <w:rFonts w:ascii="BatangChe" w:eastAsia="BatangChe" w:hAnsi="BatangChe" w:cs="Courier New"/>
          <w:sz w:val="28"/>
          <w:szCs w:val="28"/>
        </w:rPr>
        <w:t>pour la période visée.</w:t>
      </w:r>
    </w:p>
    <w:p w14:paraId="63D00579" w14:textId="0C60AD37" w:rsidR="00E26EB1" w:rsidRDefault="00E26EB1" w:rsidP="000D4D1F">
      <w:pPr>
        <w:jc w:val="both"/>
        <w:rPr>
          <w:rFonts w:ascii="BatangChe" w:eastAsia="BatangChe" w:hAnsi="BatangChe" w:cs="Courier New"/>
          <w:sz w:val="28"/>
          <w:szCs w:val="28"/>
        </w:rPr>
      </w:pPr>
      <w:r>
        <w:rPr>
          <w:rFonts w:ascii="BatangChe" w:eastAsia="BatangChe" w:hAnsi="BatangChe" w:cs="Courier New"/>
          <w:sz w:val="28"/>
          <w:szCs w:val="28"/>
        </w:rPr>
        <w:t xml:space="preserve">  L’action publique ne se prescrit pas à la même période pour </w:t>
      </w:r>
      <w:r w:rsidR="0039104B">
        <w:rPr>
          <w:rFonts w:ascii="BatangChe" w:eastAsia="BatangChe" w:hAnsi="BatangChe" w:cs="Courier New"/>
          <w:sz w:val="28"/>
          <w:szCs w:val="28"/>
        </w:rPr>
        <w:t>les</w:t>
      </w:r>
      <w:r>
        <w:rPr>
          <w:rFonts w:ascii="BatangChe" w:eastAsia="BatangChe" w:hAnsi="BatangChe" w:cs="Courier New"/>
          <w:sz w:val="28"/>
          <w:szCs w:val="28"/>
        </w:rPr>
        <w:t xml:space="preserve"> 120 </w:t>
      </w:r>
      <w:r w:rsidR="0039104B">
        <w:rPr>
          <w:rFonts w:ascii="BatangChe" w:eastAsia="BatangChe" w:hAnsi="BatangChe" w:cs="Courier New"/>
          <w:sz w:val="28"/>
          <w:szCs w:val="28"/>
        </w:rPr>
        <w:t>documents désignés comme des faux</w:t>
      </w:r>
      <w:r>
        <w:rPr>
          <w:rFonts w:ascii="BatangChe" w:eastAsia="BatangChe" w:hAnsi="BatangChe" w:cs="Courier New"/>
          <w:sz w:val="28"/>
          <w:szCs w:val="28"/>
        </w:rPr>
        <w:t xml:space="preserve"> </w:t>
      </w:r>
      <w:r w:rsidR="0039104B">
        <w:rPr>
          <w:rFonts w:ascii="BatangChe" w:eastAsia="BatangChe" w:hAnsi="BatangChe" w:cs="Courier New"/>
          <w:sz w:val="28"/>
          <w:szCs w:val="28"/>
        </w:rPr>
        <w:t>et qui donnent</w:t>
      </w:r>
      <w:r>
        <w:rPr>
          <w:rFonts w:ascii="BatangChe" w:eastAsia="BatangChe" w:hAnsi="BatangChe" w:cs="Courier New"/>
          <w:sz w:val="28"/>
          <w:szCs w:val="28"/>
        </w:rPr>
        <w:t xml:space="preserve"> </w:t>
      </w:r>
      <w:r w:rsidR="00C17378">
        <w:rPr>
          <w:rFonts w:ascii="BatangChe" w:eastAsia="BatangChe" w:hAnsi="BatangChe" w:cs="Courier New"/>
          <w:sz w:val="28"/>
          <w:szCs w:val="28"/>
        </w:rPr>
        <w:t xml:space="preserve">lieu </w:t>
      </w:r>
      <w:r w:rsidR="0039104B">
        <w:rPr>
          <w:rFonts w:ascii="BatangChe" w:eastAsia="BatangChe" w:hAnsi="BatangChe" w:cs="Courier New"/>
          <w:sz w:val="28"/>
          <w:szCs w:val="28"/>
        </w:rPr>
        <w:t xml:space="preserve">en </w:t>
      </w:r>
      <w:r w:rsidR="0039104B">
        <w:rPr>
          <w:rFonts w:ascii="BatangChe" w:eastAsia="BatangChe" w:hAnsi="BatangChe" w:cs="Courier New"/>
          <w:sz w:val="28"/>
          <w:szCs w:val="28"/>
        </w:rPr>
        <w:lastRenderedPageBreak/>
        <w:t xml:space="preserve">réalité </w:t>
      </w:r>
      <w:r w:rsidR="00C17378">
        <w:rPr>
          <w:rFonts w:ascii="BatangChe" w:eastAsia="BatangChe" w:hAnsi="BatangChe" w:cs="Courier New"/>
          <w:sz w:val="28"/>
          <w:szCs w:val="28"/>
        </w:rPr>
        <w:t>à 60 délits d’escroquerie portant sur des deniers publics</w:t>
      </w:r>
      <w:r w:rsidR="0039104B">
        <w:rPr>
          <w:rFonts w:ascii="BatangChe" w:eastAsia="BatangChe" w:hAnsi="BatangChe" w:cs="Courier New"/>
          <w:sz w:val="28"/>
          <w:szCs w:val="28"/>
        </w:rPr>
        <w:t>,</w:t>
      </w:r>
      <w:r w:rsidR="00C17378">
        <w:rPr>
          <w:rFonts w:ascii="BatangChe" w:eastAsia="BatangChe" w:hAnsi="BatangChe" w:cs="Courier New"/>
          <w:sz w:val="28"/>
          <w:szCs w:val="28"/>
        </w:rPr>
        <w:t xml:space="preserve"> 60 délits de détournement de deniers publics</w:t>
      </w:r>
      <w:r w:rsidR="0039104B">
        <w:rPr>
          <w:rFonts w:ascii="BatangChe" w:eastAsia="BatangChe" w:hAnsi="BatangChe" w:cs="Courier New"/>
          <w:sz w:val="28"/>
          <w:szCs w:val="28"/>
        </w:rPr>
        <w:t>, 60 délits de faux en écritures privées et 60 délits de faux en écritures publiques car chaque faux crée une chaine d’infraction</w:t>
      </w:r>
      <w:r w:rsidR="00C17378">
        <w:rPr>
          <w:rFonts w:ascii="BatangChe" w:eastAsia="BatangChe" w:hAnsi="BatangChe" w:cs="Courier New"/>
          <w:sz w:val="28"/>
          <w:szCs w:val="28"/>
        </w:rPr>
        <w:t>.</w:t>
      </w:r>
    </w:p>
    <w:p w14:paraId="5F44588D" w14:textId="2DC58C9B" w:rsidR="00F51DD8" w:rsidRPr="000A7FF4" w:rsidRDefault="00F51DD8" w:rsidP="000D4D1F">
      <w:pPr>
        <w:jc w:val="both"/>
        <w:rPr>
          <w:rFonts w:ascii="BatangChe" w:eastAsia="BatangChe" w:hAnsi="BatangChe" w:cs="Courier New"/>
          <w:sz w:val="28"/>
          <w:szCs w:val="28"/>
        </w:rPr>
      </w:pPr>
      <w:r>
        <w:rPr>
          <w:rFonts w:ascii="BatangChe" w:eastAsia="BatangChe" w:hAnsi="BatangChe" w:cs="Courier New"/>
          <w:sz w:val="28"/>
          <w:szCs w:val="28"/>
        </w:rPr>
        <w:t xml:space="preserve">   </w:t>
      </w:r>
      <w:r w:rsidR="00EF7C13">
        <w:rPr>
          <w:rFonts w:ascii="BatangChe" w:eastAsia="BatangChe" w:hAnsi="BatangChe" w:cs="Courier New"/>
          <w:sz w:val="28"/>
          <w:szCs w:val="28"/>
        </w:rPr>
        <w:t>En effet, s</w:t>
      </w:r>
      <w:r w:rsidR="00340B97">
        <w:rPr>
          <w:rFonts w:ascii="BatangChe" w:eastAsia="BatangChe" w:hAnsi="BatangChe" w:cs="Courier New"/>
          <w:sz w:val="28"/>
          <w:szCs w:val="28"/>
        </w:rPr>
        <w:t>’il y a plusieurs documents argués de faux, l</w:t>
      </w:r>
      <w:r w:rsidR="00C652DA" w:rsidRPr="000A7FF4">
        <w:rPr>
          <w:rFonts w:ascii="BatangChe" w:eastAsia="BatangChe" w:hAnsi="BatangChe" w:cs="Courier New"/>
          <w:sz w:val="28"/>
          <w:szCs w:val="28"/>
        </w:rPr>
        <w:t>e</w:t>
      </w:r>
      <w:r w:rsidR="008628F4" w:rsidRPr="000A7FF4">
        <w:rPr>
          <w:rFonts w:ascii="BatangChe" w:eastAsia="BatangChe" w:hAnsi="BatangChe" w:cs="Courier New"/>
          <w:sz w:val="28"/>
          <w:szCs w:val="28"/>
        </w:rPr>
        <w:t xml:space="preserve"> délai</w:t>
      </w:r>
      <w:r w:rsidR="00C652DA" w:rsidRPr="000A7FF4">
        <w:rPr>
          <w:rFonts w:ascii="BatangChe" w:eastAsia="BatangChe" w:hAnsi="BatangChe" w:cs="Courier New"/>
          <w:sz w:val="28"/>
          <w:szCs w:val="28"/>
        </w:rPr>
        <w:t xml:space="preserve"> de prescription de </w:t>
      </w:r>
      <w:r w:rsidR="00C652DA" w:rsidRPr="000A7FF4">
        <w:rPr>
          <w:rFonts w:ascii="BatangChe" w:eastAsia="BatangChe" w:hAnsi="BatangChe" w:cs="Courier New"/>
          <w:b/>
          <w:sz w:val="28"/>
          <w:szCs w:val="28"/>
        </w:rPr>
        <w:t>3 a</w:t>
      </w:r>
      <w:r w:rsidR="00C652DA" w:rsidRPr="000A7FF4">
        <w:rPr>
          <w:rFonts w:ascii="BatangChe" w:eastAsia="BatangChe" w:hAnsi="BatangChe" w:cs="Courier New"/>
          <w:sz w:val="28"/>
          <w:szCs w:val="28"/>
        </w:rPr>
        <w:t>ns court</w:t>
      </w:r>
      <w:r w:rsidR="00340B97">
        <w:rPr>
          <w:rFonts w:ascii="BatangChe" w:eastAsia="BatangChe" w:hAnsi="BatangChe" w:cs="Courier New"/>
          <w:sz w:val="28"/>
          <w:szCs w:val="28"/>
        </w:rPr>
        <w:t xml:space="preserve"> </w:t>
      </w:r>
      <w:r w:rsidR="00C652DA" w:rsidRPr="000A7FF4">
        <w:rPr>
          <w:rFonts w:ascii="BatangChe" w:eastAsia="BatangChe" w:hAnsi="BatangChe" w:cs="Courier New"/>
          <w:sz w:val="28"/>
          <w:szCs w:val="28"/>
        </w:rPr>
        <w:t>à partir de la date de la commission du faux</w:t>
      </w:r>
      <w:r w:rsidR="00EF7C13">
        <w:rPr>
          <w:rFonts w:ascii="BatangChe" w:eastAsia="BatangChe" w:hAnsi="BatangChe" w:cs="Courier New"/>
          <w:sz w:val="28"/>
          <w:szCs w:val="28"/>
        </w:rPr>
        <w:t>,</w:t>
      </w:r>
      <w:r w:rsidR="00C652DA" w:rsidRPr="000A7FF4">
        <w:rPr>
          <w:rFonts w:ascii="BatangChe" w:eastAsia="BatangChe" w:hAnsi="BatangChe" w:cs="Courier New"/>
          <w:sz w:val="28"/>
          <w:szCs w:val="28"/>
        </w:rPr>
        <w:t xml:space="preserve"> pour chacun des </w:t>
      </w:r>
      <w:r w:rsidR="0039104B">
        <w:rPr>
          <w:rFonts w:ascii="BatangChe" w:eastAsia="BatangChe" w:hAnsi="BatangChe" w:cs="Courier New"/>
          <w:sz w:val="28"/>
          <w:szCs w:val="28"/>
        </w:rPr>
        <w:t>60</w:t>
      </w:r>
      <w:r w:rsidR="00C17378">
        <w:rPr>
          <w:rFonts w:ascii="BatangChe" w:eastAsia="BatangChe" w:hAnsi="BatangChe" w:cs="Courier New"/>
          <w:sz w:val="28"/>
          <w:szCs w:val="28"/>
        </w:rPr>
        <w:t xml:space="preserve"> </w:t>
      </w:r>
      <w:r w:rsidR="00340B97">
        <w:rPr>
          <w:rFonts w:ascii="BatangChe" w:eastAsia="BatangChe" w:hAnsi="BatangChe" w:cs="Courier New"/>
          <w:sz w:val="28"/>
          <w:szCs w:val="28"/>
        </w:rPr>
        <w:t>documents pris isolément</w:t>
      </w:r>
      <w:r w:rsidR="008628F4" w:rsidRPr="000A7FF4">
        <w:rPr>
          <w:rFonts w:ascii="BatangChe" w:eastAsia="BatangChe" w:hAnsi="BatangChe" w:cs="Courier New"/>
          <w:sz w:val="28"/>
          <w:szCs w:val="28"/>
        </w:rPr>
        <w:t>.</w:t>
      </w:r>
    </w:p>
    <w:p w14:paraId="24C07793" w14:textId="235EDADB" w:rsidR="00A67B00" w:rsidRDefault="00F51DD8" w:rsidP="000D4D1F">
      <w:pPr>
        <w:jc w:val="both"/>
        <w:rPr>
          <w:rFonts w:ascii="BatangChe" w:eastAsia="BatangChe" w:hAnsi="BatangChe" w:cs="Courier New"/>
          <w:sz w:val="28"/>
          <w:szCs w:val="28"/>
        </w:rPr>
      </w:pPr>
      <w:r>
        <w:rPr>
          <w:rFonts w:ascii="BatangChe" w:eastAsia="BatangChe" w:hAnsi="BatangChe" w:cs="Courier New"/>
          <w:sz w:val="28"/>
          <w:szCs w:val="28"/>
        </w:rPr>
        <w:t xml:space="preserve">    </w:t>
      </w:r>
      <w:r w:rsidR="000A7FF4">
        <w:rPr>
          <w:rFonts w:ascii="BatangChe" w:eastAsia="BatangChe" w:hAnsi="BatangChe" w:cs="Courier New"/>
          <w:sz w:val="28"/>
          <w:szCs w:val="28"/>
        </w:rPr>
        <w:t>Il en est de même pour l’</w:t>
      </w:r>
      <w:r w:rsidR="00A67B00" w:rsidRPr="000A7FF4">
        <w:rPr>
          <w:rFonts w:ascii="BatangChe" w:eastAsia="BatangChe" w:hAnsi="BatangChe" w:cs="Courier New"/>
          <w:sz w:val="28"/>
          <w:szCs w:val="28"/>
        </w:rPr>
        <w:t>usage de faux qui est une infract</w:t>
      </w:r>
      <w:r w:rsidR="00340B97">
        <w:rPr>
          <w:rFonts w:ascii="BatangChe" w:eastAsia="BatangChe" w:hAnsi="BatangChe" w:cs="Courier New"/>
          <w:sz w:val="28"/>
          <w:szCs w:val="28"/>
        </w:rPr>
        <w:t>ion instantanée et non continue</w:t>
      </w:r>
      <w:r w:rsidR="00875F71">
        <w:rPr>
          <w:rFonts w:ascii="BatangChe" w:eastAsia="BatangChe" w:hAnsi="BatangChe" w:cs="Courier New"/>
          <w:sz w:val="28"/>
          <w:szCs w:val="28"/>
        </w:rPr>
        <w:t xml:space="preserve"> toujours selon </w:t>
      </w:r>
      <w:r w:rsidR="00E40D9D">
        <w:rPr>
          <w:rFonts w:ascii="BatangChe" w:eastAsia="BatangChe" w:hAnsi="BatangChe" w:cs="Courier New"/>
          <w:sz w:val="28"/>
          <w:szCs w:val="28"/>
        </w:rPr>
        <w:t>la Cour de Cassation Française dans son</w:t>
      </w:r>
      <w:r w:rsidR="00875F71">
        <w:rPr>
          <w:rFonts w:ascii="BatangChe" w:eastAsia="BatangChe" w:hAnsi="BatangChe" w:cs="Courier New"/>
          <w:sz w:val="28"/>
          <w:szCs w:val="28"/>
        </w:rPr>
        <w:t xml:space="preserve"> </w:t>
      </w:r>
      <w:r w:rsidR="00E40D9D">
        <w:rPr>
          <w:rFonts w:ascii="BatangChe" w:eastAsia="BatangChe" w:hAnsi="BatangChe" w:cs="Courier New"/>
          <w:sz w:val="28"/>
          <w:szCs w:val="28"/>
        </w:rPr>
        <w:t>Bulletin Criminelle</w:t>
      </w:r>
      <w:r w:rsidR="00875F71">
        <w:rPr>
          <w:rFonts w:ascii="BatangChe" w:eastAsia="BatangChe" w:hAnsi="BatangChe" w:cs="Courier New"/>
          <w:sz w:val="28"/>
          <w:szCs w:val="28"/>
        </w:rPr>
        <w:t xml:space="preserve"> 1973 n°227</w:t>
      </w:r>
      <w:r w:rsidR="00340B97">
        <w:rPr>
          <w:rFonts w:ascii="BatangChe" w:eastAsia="BatangChe" w:hAnsi="BatangChe" w:cs="Courier New"/>
          <w:sz w:val="28"/>
          <w:szCs w:val="28"/>
        </w:rPr>
        <w:t xml:space="preserve">, dont le délai de prescription </w:t>
      </w:r>
      <w:r w:rsidR="00A67B00" w:rsidRPr="000A7FF4">
        <w:rPr>
          <w:rFonts w:ascii="BatangChe" w:eastAsia="BatangChe" w:hAnsi="BatangChe" w:cs="Courier New"/>
          <w:sz w:val="28"/>
          <w:szCs w:val="28"/>
        </w:rPr>
        <w:t xml:space="preserve">ne </w:t>
      </w:r>
      <w:r w:rsidR="007E6412" w:rsidRPr="000A7FF4">
        <w:rPr>
          <w:rFonts w:ascii="BatangChe" w:eastAsia="BatangChe" w:hAnsi="BatangChe" w:cs="Courier New"/>
          <w:sz w:val="28"/>
          <w:szCs w:val="28"/>
        </w:rPr>
        <w:t>se prolonge pas dans le temps</w:t>
      </w:r>
      <w:r w:rsidR="00EF7C13">
        <w:rPr>
          <w:rFonts w:ascii="BatangChe" w:eastAsia="BatangChe" w:hAnsi="BatangChe" w:cs="Courier New"/>
          <w:sz w:val="28"/>
          <w:szCs w:val="28"/>
        </w:rPr>
        <w:t xml:space="preserve"> et se heurte </w:t>
      </w:r>
      <w:r w:rsidR="005D505C">
        <w:rPr>
          <w:rFonts w:ascii="BatangChe" w:eastAsia="BatangChe" w:hAnsi="BatangChe" w:cs="Courier New"/>
          <w:sz w:val="28"/>
          <w:szCs w:val="28"/>
        </w:rPr>
        <w:t xml:space="preserve">aussi au délai </w:t>
      </w:r>
      <w:r w:rsidR="005D505C" w:rsidRPr="005D505C">
        <w:rPr>
          <w:rFonts w:ascii="BatangChe" w:eastAsia="BatangChe" w:hAnsi="BatangChe" w:cs="Courier New"/>
          <w:sz w:val="28"/>
          <w:szCs w:val="28"/>
        </w:rPr>
        <w:t xml:space="preserve">de 3 ans </w:t>
      </w:r>
      <w:r w:rsidR="005D505C">
        <w:rPr>
          <w:rFonts w:ascii="BatangChe" w:eastAsia="BatangChe" w:hAnsi="BatangChe" w:cs="Courier New"/>
          <w:sz w:val="28"/>
          <w:szCs w:val="28"/>
        </w:rPr>
        <w:t>échu</w:t>
      </w:r>
      <w:r w:rsidR="007E6412" w:rsidRPr="005D505C">
        <w:rPr>
          <w:rFonts w:ascii="BatangChe" w:eastAsia="BatangChe" w:hAnsi="BatangChe" w:cs="Courier New"/>
          <w:sz w:val="28"/>
          <w:szCs w:val="28"/>
        </w:rPr>
        <w:t>.</w:t>
      </w:r>
    </w:p>
    <w:p w14:paraId="0C62C3C7" w14:textId="3A585CB9" w:rsidR="009F5611" w:rsidRPr="000A7FF4" w:rsidRDefault="009F5611" w:rsidP="000D4D1F">
      <w:pPr>
        <w:jc w:val="both"/>
        <w:rPr>
          <w:rFonts w:ascii="BatangChe" w:eastAsia="BatangChe" w:hAnsi="BatangChe" w:cs="Courier New"/>
          <w:sz w:val="28"/>
          <w:szCs w:val="28"/>
        </w:rPr>
      </w:pPr>
      <w:r>
        <w:rPr>
          <w:rFonts w:ascii="BatangChe" w:eastAsia="BatangChe" w:hAnsi="BatangChe" w:cs="Courier New"/>
          <w:sz w:val="28"/>
          <w:szCs w:val="28"/>
        </w:rPr>
        <w:t xml:space="preserve">Ainsi, le délit d’usage de faux se prescrit à compter du dernier usage de la pièce arguée de faux </w:t>
      </w:r>
      <w:r w:rsidR="00712377">
        <w:rPr>
          <w:rFonts w:ascii="BatangChe" w:eastAsia="BatangChe" w:hAnsi="BatangChe" w:cs="Courier New"/>
          <w:sz w:val="28"/>
          <w:szCs w:val="28"/>
        </w:rPr>
        <w:t>cela a été consacré par la jurisprudence</w:t>
      </w:r>
      <w:r w:rsidR="00E40D9D">
        <w:rPr>
          <w:rFonts w:ascii="BatangChe" w:eastAsia="BatangChe" w:hAnsi="BatangChe" w:cs="Courier New"/>
          <w:sz w:val="28"/>
          <w:szCs w:val="28"/>
        </w:rPr>
        <w:t xml:space="preserve"> </w:t>
      </w:r>
      <w:r w:rsidR="00712377">
        <w:rPr>
          <w:rFonts w:ascii="BatangChe" w:eastAsia="BatangChe" w:hAnsi="BatangChe" w:cs="Courier New"/>
          <w:sz w:val="28"/>
          <w:szCs w:val="28"/>
        </w:rPr>
        <w:t>(</w:t>
      </w:r>
      <w:r w:rsidR="00E40D9D">
        <w:rPr>
          <w:rFonts w:ascii="BatangChe" w:eastAsia="BatangChe" w:hAnsi="BatangChe" w:cs="Courier New"/>
          <w:sz w:val="28"/>
          <w:szCs w:val="28"/>
        </w:rPr>
        <w:t xml:space="preserve">chambre </w:t>
      </w:r>
      <w:r>
        <w:rPr>
          <w:rFonts w:ascii="BatangChe" w:eastAsia="BatangChe" w:hAnsi="BatangChe" w:cs="Courier New"/>
          <w:sz w:val="28"/>
          <w:szCs w:val="28"/>
        </w:rPr>
        <w:t xml:space="preserve"> criminelle</w:t>
      </w:r>
      <w:r w:rsidR="00E40D9D">
        <w:rPr>
          <w:rFonts w:ascii="BatangChe" w:eastAsia="BatangChe" w:hAnsi="BatangChe" w:cs="Courier New"/>
          <w:sz w:val="28"/>
          <w:szCs w:val="28"/>
        </w:rPr>
        <w:t xml:space="preserve"> du </w:t>
      </w:r>
      <w:r>
        <w:rPr>
          <w:rFonts w:ascii="BatangChe" w:eastAsia="BatangChe" w:hAnsi="BatangChe" w:cs="Courier New"/>
          <w:sz w:val="28"/>
          <w:szCs w:val="28"/>
        </w:rPr>
        <w:t>8 Juillet 1971 publié au Bulletin criminelle 1999, n°58</w:t>
      </w:r>
      <w:r w:rsidR="00712377">
        <w:rPr>
          <w:rFonts w:ascii="BatangChe" w:eastAsia="BatangChe" w:hAnsi="BatangChe" w:cs="Courier New"/>
          <w:sz w:val="28"/>
          <w:szCs w:val="28"/>
        </w:rPr>
        <w:t>)</w:t>
      </w:r>
      <w:r>
        <w:rPr>
          <w:rFonts w:ascii="BatangChe" w:eastAsia="BatangChe" w:hAnsi="BatangChe" w:cs="Courier New"/>
          <w:sz w:val="28"/>
          <w:szCs w:val="28"/>
        </w:rPr>
        <w:t xml:space="preserve"> tout comme le faux, la Chambre Criminelle de</w:t>
      </w:r>
      <w:r w:rsidR="00712377">
        <w:rPr>
          <w:rFonts w:ascii="BatangChe" w:eastAsia="BatangChe" w:hAnsi="BatangChe" w:cs="Courier New"/>
          <w:sz w:val="28"/>
          <w:szCs w:val="28"/>
        </w:rPr>
        <w:t xml:space="preserve"> la Cour de Cassation Française</w:t>
      </w:r>
      <w:r>
        <w:rPr>
          <w:rFonts w:ascii="BatangChe" w:eastAsia="BatangChe" w:hAnsi="BatangChe" w:cs="Courier New"/>
          <w:sz w:val="28"/>
          <w:szCs w:val="28"/>
        </w:rPr>
        <w:t xml:space="preserve"> </w:t>
      </w:r>
      <w:r w:rsidR="00712377">
        <w:rPr>
          <w:rFonts w:ascii="BatangChe" w:eastAsia="BatangChe" w:hAnsi="BatangChe" w:cs="Courier New"/>
          <w:sz w:val="28"/>
          <w:szCs w:val="28"/>
        </w:rPr>
        <w:t>aussi</w:t>
      </w:r>
      <w:r>
        <w:rPr>
          <w:rFonts w:ascii="BatangChe" w:eastAsia="BatangChe" w:hAnsi="BatangChe" w:cs="Courier New"/>
          <w:sz w:val="28"/>
          <w:szCs w:val="28"/>
        </w:rPr>
        <w:t xml:space="preserve"> </w:t>
      </w:r>
      <w:r w:rsidR="00712377">
        <w:rPr>
          <w:rFonts w:ascii="BatangChe" w:eastAsia="BatangChe" w:hAnsi="BatangChe" w:cs="Courier New"/>
          <w:sz w:val="28"/>
          <w:szCs w:val="28"/>
        </w:rPr>
        <w:t xml:space="preserve">refuse </w:t>
      </w:r>
      <w:r>
        <w:rPr>
          <w:rFonts w:ascii="BatangChe" w:eastAsia="BatangChe" w:hAnsi="BatangChe" w:cs="Courier New"/>
          <w:sz w:val="28"/>
          <w:szCs w:val="28"/>
        </w:rPr>
        <w:t xml:space="preserve">toujours d’admettre le report du point de découverte par la victime de la falsification (Bulletin Criminelle 1991, n°222). </w:t>
      </w:r>
    </w:p>
    <w:p w14:paraId="2A197FCB" w14:textId="3EBF7BF4" w:rsidR="00E26EB1" w:rsidRDefault="00F51DD8" w:rsidP="000D4D1F">
      <w:pPr>
        <w:jc w:val="both"/>
        <w:rPr>
          <w:rFonts w:ascii="BatangChe" w:eastAsia="BatangChe" w:hAnsi="BatangChe" w:cs="Courier New"/>
          <w:sz w:val="28"/>
          <w:szCs w:val="28"/>
        </w:rPr>
      </w:pPr>
      <w:r>
        <w:rPr>
          <w:rFonts w:ascii="BatangChe" w:eastAsia="BatangChe" w:hAnsi="BatangChe" w:cs="Courier New"/>
          <w:sz w:val="28"/>
          <w:szCs w:val="28"/>
        </w:rPr>
        <w:t xml:space="preserve">    </w:t>
      </w:r>
    </w:p>
    <w:p w14:paraId="1AB6819F" w14:textId="732D5B38" w:rsidR="00B919B5" w:rsidRDefault="005D505C" w:rsidP="000D4D1F">
      <w:pPr>
        <w:jc w:val="both"/>
        <w:rPr>
          <w:rFonts w:ascii="BatangChe" w:eastAsia="BatangChe" w:hAnsi="BatangChe" w:cs="Courier New"/>
          <w:sz w:val="28"/>
          <w:szCs w:val="28"/>
        </w:rPr>
      </w:pPr>
      <w:r>
        <w:rPr>
          <w:rFonts w:ascii="BatangChe" w:eastAsia="BatangChe" w:hAnsi="BatangChe" w:cs="Courier New"/>
          <w:sz w:val="28"/>
          <w:szCs w:val="28"/>
        </w:rPr>
        <w:t>Conséquemment,</w:t>
      </w:r>
      <w:r w:rsidR="00340B97">
        <w:rPr>
          <w:rFonts w:ascii="BatangChe" w:eastAsia="BatangChe" w:hAnsi="BatangChe" w:cs="Courier New"/>
          <w:sz w:val="28"/>
          <w:szCs w:val="28"/>
        </w:rPr>
        <w:t xml:space="preserve"> il y a </w:t>
      </w:r>
      <w:r w:rsidR="00A67B00" w:rsidRPr="000A7FF4">
        <w:rPr>
          <w:rFonts w:ascii="BatangChe" w:eastAsia="BatangChe" w:hAnsi="BatangChe" w:cs="Courier New"/>
          <w:sz w:val="28"/>
          <w:szCs w:val="28"/>
        </w:rPr>
        <w:t>autant de délai</w:t>
      </w:r>
      <w:r w:rsidR="00340B97">
        <w:rPr>
          <w:rFonts w:ascii="BatangChe" w:eastAsia="BatangChe" w:hAnsi="BatangChe" w:cs="Courier New"/>
          <w:sz w:val="28"/>
          <w:szCs w:val="28"/>
        </w:rPr>
        <w:t>s</w:t>
      </w:r>
      <w:r w:rsidR="00A67B00" w:rsidRPr="000A7FF4">
        <w:rPr>
          <w:rFonts w:ascii="BatangChe" w:eastAsia="BatangChe" w:hAnsi="BatangChe" w:cs="Courier New"/>
          <w:sz w:val="28"/>
          <w:szCs w:val="28"/>
        </w:rPr>
        <w:t xml:space="preserve"> de prescription de l’action publique pour</w:t>
      </w:r>
      <w:r w:rsidR="00340B97">
        <w:rPr>
          <w:rFonts w:ascii="BatangChe" w:eastAsia="BatangChe" w:hAnsi="BatangChe" w:cs="Courier New"/>
          <w:sz w:val="28"/>
          <w:szCs w:val="28"/>
        </w:rPr>
        <w:t xml:space="preserve"> faux et</w:t>
      </w:r>
      <w:r w:rsidR="00A67B00" w:rsidRPr="000A7FF4">
        <w:rPr>
          <w:rFonts w:ascii="BatangChe" w:eastAsia="BatangChe" w:hAnsi="BatangChe" w:cs="Courier New"/>
          <w:sz w:val="28"/>
          <w:szCs w:val="28"/>
        </w:rPr>
        <w:t xml:space="preserve"> usage de faux </w:t>
      </w:r>
      <w:r>
        <w:rPr>
          <w:rFonts w:ascii="BatangChe" w:eastAsia="BatangChe" w:hAnsi="BatangChe" w:cs="Courier New"/>
          <w:sz w:val="28"/>
          <w:szCs w:val="28"/>
        </w:rPr>
        <w:t>qu’il y a de documents</w:t>
      </w:r>
      <w:r w:rsidR="00F51DD8">
        <w:rPr>
          <w:rFonts w:ascii="BatangChe" w:eastAsia="BatangChe" w:hAnsi="BatangChe" w:cs="Courier New"/>
          <w:sz w:val="28"/>
          <w:szCs w:val="28"/>
        </w:rPr>
        <w:t xml:space="preserve"> arguées de </w:t>
      </w:r>
      <w:r w:rsidR="00C17378">
        <w:rPr>
          <w:rFonts w:ascii="BatangChe" w:eastAsia="BatangChe" w:hAnsi="BatangChe" w:cs="Courier New"/>
          <w:sz w:val="28"/>
          <w:szCs w:val="28"/>
        </w:rPr>
        <w:t xml:space="preserve">faux et de dates différentes </w:t>
      </w:r>
      <w:r w:rsidR="00F51DD8">
        <w:rPr>
          <w:rFonts w:ascii="BatangChe" w:eastAsia="BatangChe" w:hAnsi="BatangChe" w:cs="Courier New"/>
          <w:sz w:val="28"/>
          <w:szCs w:val="28"/>
        </w:rPr>
        <w:t>d’usage de ces faux</w:t>
      </w:r>
      <w:r>
        <w:rPr>
          <w:rFonts w:ascii="BatangChe" w:eastAsia="BatangChe" w:hAnsi="BatangChe" w:cs="Courier New"/>
          <w:sz w:val="28"/>
          <w:szCs w:val="28"/>
        </w:rPr>
        <w:t>.</w:t>
      </w:r>
    </w:p>
    <w:p w14:paraId="06B81B0C" w14:textId="00ECC757" w:rsidR="00A67B00" w:rsidRPr="000A7FF4" w:rsidRDefault="00F51DD8" w:rsidP="000D4D1F">
      <w:pPr>
        <w:jc w:val="both"/>
        <w:rPr>
          <w:rFonts w:ascii="BatangChe" w:eastAsia="BatangChe" w:hAnsi="BatangChe" w:cs="Courier New"/>
          <w:sz w:val="28"/>
          <w:szCs w:val="28"/>
        </w:rPr>
      </w:pPr>
      <w:r>
        <w:rPr>
          <w:rFonts w:ascii="BatangChe" w:eastAsia="BatangChe" w:hAnsi="BatangChe" w:cs="Courier New"/>
          <w:sz w:val="28"/>
          <w:szCs w:val="28"/>
        </w:rPr>
        <w:t xml:space="preserve">    </w:t>
      </w:r>
      <w:r w:rsidR="00340B97" w:rsidRPr="000A7FF4">
        <w:rPr>
          <w:rFonts w:ascii="BatangChe" w:eastAsia="BatangChe" w:hAnsi="BatangChe" w:cs="Courier New"/>
          <w:sz w:val="28"/>
          <w:szCs w:val="28"/>
        </w:rPr>
        <w:t>Le</w:t>
      </w:r>
      <w:r w:rsidR="007E6412" w:rsidRPr="000A7FF4">
        <w:rPr>
          <w:rFonts w:ascii="BatangChe" w:eastAsia="BatangChe" w:hAnsi="BatangChe" w:cs="Courier New"/>
          <w:sz w:val="28"/>
          <w:szCs w:val="28"/>
        </w:rPr>
        <w:t xml:space="preserve"> </w:t>
      </w:r>
      <w:r w:rsidR="00B919B5">
        <w:rPr>
          <w:rFonts w:ascii="BatangChe" w:eastAsia="BatangChe" w:hAnsi="BatangChe" w:cs="Courier New"/>
          <w:sz w:val="28"/>
          <w:szCs w:val="28"/>
        </w:rPr>
        <w:t>jour du faux ou de l’usage de chaque document faux</w:t>
      </w:r>
      <w:r w:rsidR="005D505C">
        <w:rPr>
          <w:rFonts w:ascii="BatangChe" w:eastAsia="BatangChe" w:hAnsi="BatangChe" w:cs="Courier New"/>
          <w:sz w:val="28"/>
          <w:szCs w:val="28"/>
        </w:rPr>
        <w:t>,</w:t>
      </w:r>
      <w:r w:rsidR="00B919B5">
        <w:rPr>
          <w:rFonts w:ascii="BatangChe" w:eastAsia="BatangChe" w:hAnsi="BatangChe" w:cs="Courier New"/>
          <w:sz w:val="28"/>
          <w:szCs w:val="28"/>
        </w:rPr>
        <w:t xml:space="preserve"> fixe </w:t>
      </w:r>
      <w:r>
        <w:rPr>
          <w:rFonts w:ascii="BatangChe" w:eastAsia="BatangChe" w:hAnsi="BatangChe" w:cs="Courier New"/>
          <w:sz w:val="28"/>
          <w:szCs w:val="28"/>
        </w:rPr>
        <w:t xml:space="preserve">ainsi </w:t>
      </w:r>
      <w:r w:rsidR="00B919B5">
        <w:rPr>
          <w:rFonts w:ascii="BatangChe" w:eastAsia="BatangChe" w:hAnsi="BatangChe" w:cs="Courier New"/>
          <w:sz w:val="28"/>
          <w:szCs w:val="28"/>
        </w:rPr>
        <w:t>le jour où commence à courir le délai de prescription</w:t>
      </w:r>
      <w:r>
        <w:rPr>
          <w:rFonts w:ascii="BatangChe" w:eastAsia="BatangChe" w:hAnsi="BatangChe" w:cs="Courier New"/>
          <w:sz w:val="28"/>
          <w:szCs w:val="28"/>
        </w:rPr>
        <w:t xml:space="preserve"> de chaque</w:t>
      </w:r>
      <w:r w:rsidR="005D505C">
        <w:rPr>
          <w:rFonts w:ascii="BatangChe" w:eastAsia="BatangChe" w:hAnsi="BatangChe" w:cs="Courier New"/>
          <w:sz w:val="28"/>
          <w:szCs w:val="28"/>
        </w:rPr>
        <w:t xml:space="preserve"> délit consommé</w:t>
      </w:r>
      <w:r w:rsidR="00B919B5">
        <w:rPr>
          <w:rFonts w:ascii="BatangChe" w:eastAsia="BatangChe" w:hAnsi="BatangChe" w:cs="Courier New"/>
          <w:sz w:val="28"/>
          <w:szCs w:val="28"/>
        </w:rPr>
        <w:t xml:space="preserve">. </w:t>
      </w:r>
      <w:r w:rsidR="00340B97">
        <w:rPr>
          <w:rFonts w:ascii="BatangChe" w:eastAsia="BatangChe" w:hAnsi="BatangChe" w:cs="Courier New"/>
          <w:sz w:val="28"/>
          <w:szCs w:val="28"/>
        </w:rPr>
        <w:t xml:space="preserve"> </w:t>
      </w:r>
    </w:p>
    <w:p w14:paraId="5FF24A43" w14:textId="15545C17" w:rsidR="007E6412" w:rsidRPr="000A7FF4" w:rsidRDefault="00F51DD8" w:rsidP="007E6412">
      <w:pPr>
        <w:jc w:val="both"/>
        <w:rPr>
          <w:rFonts w:ascii="BatangChe" w:eastAsia="BatangChe" w:hAnsi="BatangChe" w:cs="Courier New"/>
          <w:sz w:val="28"/>
          <w:szCs w:val="28"/>
        </w:rPr>
      </w:pPr>
      <w:r>
        <w:rPr>
          <w:rFonts w:ascii="BatangChe" w:eastAsia="BatangChe" w:hAnsi="BatangChe" w:cs="Courier New"/>
          <w:sz w:val="28"/>
          <w:szCs w:val="28"/>
        </w:rPr>
        <w:t xml:space="preserve">    </w:t>
      </w:r>
      <w:r w:rsidR="005D505C">
        <w:rPr>
          <w:rFonts w:ascii="BatangChe" w:eastAsia="BatangChe" w:hAnsi="BatangChe" w:cs="Courier New"/>
          <w:sz w:val="28"/>
          <w:szCs w:val="28"/>
        </w:rPr>
        <w:t>Ainsi,</w:t>
      </w:r>
      <w:r w:rsidR="007E6412" w:rsidRPr="000A7FF4">
        <w:rPr>
          <w:rFonts w:ascii="BatangChe" w:eastAsia="BatangChe" w:hAnsi="BatangChe" w:cs="Courier New"/>
          <w:sz w:val="28"/>
          <w:szCs w:val="28"/>
        </w:rPr>
        <w:t xml:space="preserve"> l’action publique étant mise en mouvement par le réquisi</w:t>
      </w:r>
      <w:r w:rsidR="000A4A2B">
        <w:rPr>
          <w:rFonts w:ascii="BatangChe" w:eastAsia="BatangChe" w:hAnsi="BatangChe" w:cs="Courier New"/>
          <w:sz w:val="28"/>
          <w:szCs w:val="28"/>
        </w:rPr>
        <w:t>toire introductif du Ministère P</w:t>
      </w:r>
      <w:r w:rsidR="007E6412" w:rsidRPr="000A7FF4">
        <w:rPr>
          <w:rFonts w:ascii="BatangChe" w:eastAsia="BatangChe" w:hAnsi="BatangChe" w:cs="Courier New"/>
          <w:sz w:val="28"/>
          <w:szCs w:val="28"/>
        </w:rPr>
        <w:t xml:space="preserve">ublic en date du </w:t>
      </w:r>
      <w:r w:rsidR="007E6412" w:rsidRPr="002A1024">
        <w:rPr>
          <w:rFonts w:ascii="BatangChe" w:eastAsia="BatangChe" w:hAnsi="BatangChe" w:cs="Courier New"/>
          <w:b/>
          <w:sz w:val="28"/>
          <w:szCs w:val="28"/>
        </w:rPr>
        <w:t>3 Mars 2017</w:t>
      </w:r>
      <w:r w:rsidR="007E6412" w:rsidRPr="000A7FF4">
        <w:rPr>
          <w:rFonts w:ascii="BatangChe" w:eastAsia="BatangChe" w:hAnsi="BatangChe" w:cs="Courier New"/>
          <w:sz w:val="28"/>
          <w:szCs w:val="28"/>
        </w:rPr>
        <w:t>, tous les faux</w:t>
      </w:r>
      <w:r w:rsidR="00B919B5">
        <w:rPr>
          <w:rFonts w:ascii="BatangChe" w:eastAsia="BatangChe" w:hAnsi="BatangChe" w:cs="Courier New"/>
          <w:sz w:val="28"/>
          <w:szCs w:val="28"/>
        </w:rPr>
        <w:t xml:space="preserve"> et usages de faux</w:t>
      </w:r>
      <w:r w:rsidR="007E6412" w:rsidRPr="000A7FF4">
        <w:rPr>
          <w:rFonts w:ascii="BatangChe" w:eastAsia="BatangChe" w:hAnsi="BatangChe" w:cs="Courier New"/>
          <w:sz w:val="28"/>
          <w:szCs w:val="28"/>
        </w:rPr>
        <w:t xml:space="preserve"> commis au-delà du délai de </w:t>
      </w:r>
      <w:r w:rsidR="007E6412" w:rsidRPr="002A1024">
        <w:rPr>
          <w:rFonts w:ascii="BatangChe" w:eastAsia="BatangChe" w:hAnsi="BatangChe" w:cs="Courier New"/>
          <w:b/>
          <w:sz w:val="28"/>
          <w:szCs w:val="28"/>
        </w:rPr>
        <w:t>3 ans</w:t>
      </w:r>
      <w:r w:rsidR="007E6412" w:rsidRPr="000A7FF4">
        <w:rPr>
          <w:rFonts w:ascii="BatangChe" w:eastAsia="BatangChe" w:hAnsi="BatangChe" w:cs="Courier New"/>
          <w:sz w:val="28"/>
          <w:szCs w:val="28"/>
        </w:rPr>
        <w:t xml:space="preserve"> révolus</w:t>
      </w:r>
      <w:r w:rsidR="005D505C">
        <w:rPr>
          <w:rFonts w:ascii="BatangChe" w:eastAsia="BatangChe" w:hAnsi="BatangChe" w:cs="Courier New"/>
          <w:sz w:val="28"/>
          <w:szCs w:val="28"/>
        </w:rPr>
        <w:t>,</w:t>
      </w:r>
      <w:r w:rsidR="007E6412" w:rsidRPr="000A7FF4">
        <w:rPr>
          <w:rFonts w:ascii="BatangChe" w:eastAsia="BatangChe" w:hAnsi="BatangChe" w:cs="Courier New"/>
          <w:sz w:val="28"/>
          <w:szCs w:val="28"/>
        </w:rPr>
        <w:t xml:space="preserve"> antérieurs au réquisitoire du Ministère Public, sont prescrits.</w:t>
      </w:r>
    </w:p>
    <w:p w14:paraId="6D17E14D" w14:textId="684F3D5D" w:rsidR="007E6412" w:rsidRDefault="007E6412" w:rsidP="000D4D1F">
      <w:pPr>
        <w:jc w:val="both"/>
        <w:rPr>
          <w:rFonts w:ascii="BatangChe" w:eastAsia="BatangChe" w:hAnsi="BatangChe" w:cs="Courier New"/>
          <w:sz w:val="28"/>
          <w:szCs w:val="28"/>
        </w:rPr>
      </w:pPr>
      <w:r w:rsidRPr="000A7FF4">
        <w:rPr>
          <w:rFonts w:ascii="BatangChe" w:eastAsia="BatangChe" w:hAnsi="BatangChe" w:cs="Courier New"/>
          <w:sz w:val="28"/>
          <w:szCs w:val="28"/>
        </w:rPr>
        <w:lastRenderedPageBreak/>
        <w:t xml:space="preserve">Ce faisant, le faux et l’usage de faux  réprimé ne peut donc couvrir que la période du </w:t>
      </w:r>
      <w:r w:rsidRPr="002A1024">
        <w:rPr>
          <w:rFonts w:ascii="BatangChe" w:eastAsia="BatangChe" w:hAnsi="BatangChe" w:cs="Courier New"/>
          <w:b/>
          <w:sz w:val="28"/>
          <w:szCs w:val="28"/>
        </w:rPr>
        <w:t xml:space="preserve">3 Mars 2014 </w:t>
      </w:r>
      <w:r w:rsidRPr="002A1024">
        <w:rPr>
          <w:rFonts w:ascii="BatangChe" w:eastAsia="BatangChe" w:hAnsi="BatangChe" w:cs="Courier New"/>
          <w:sz w:val="28"/>
          <w:szCs w:val="28"/>
        </w:rPr>
        <w:t xml:space="preserve">au </w:t>
      </w:r>
      <w:r w:rsidRPr="002A1024">
        <w:rPr>
          <w:rFonts w:ascii="BatangChe" w:eastAsia="BatangChe" w:hAnsi="BatangChe" w:cs="Courier New"/>
          <w:b/>
          <w:sz w:val="28"/>
          <w:szCs w:val="28"/>
        </w:rPr>
        <w:t>2 Mars 2017</w:t>
      </w:r>
      <w:r w:rsidRPr="000A7FF4">
        <w:rPr>
          <w:rFonts w:ascii="BatangChe" w:eastAsia="BatangChe" w:hAnsi="BatangChe" w:cs="Courier New"/>
          <w:sz w:val="28"/>
          <w:szCs w:val="28"/>
        </w:rPr>
        <w:t xml:space="preserve"> soit le délai de 3 ans</w:t>
      </w:r>
      <w:r w:rsidR="00B919B5">
        <w:rPr>
          <w:rFonts w:ascii="BatangChe" w:eastAsia="BatangChe" w:hAnsi="BatangChe" w:cs="Courier New"/>
          <w:sz w:val="28"/>
          <w:szCs w:val="28"/>
        </w:rPr>
        <w:t xml:space="preserve"> pour l’ensemble des prévenus</w:t>
      </w:r>
      <w:r w:rsidR="0039104B">
        <w:rPr>
          <w:rFonts w:ascii="BatangChe" w:eastAsia="BatangChe" w:hAnsi="BatangChe" w:cs="Courier New"/>
          <w:sz w:val="28"/>
          <w:szCs w:val="28"/>
        </w:rPr>
        <w:t>,</w:t>
      </w:r>
      <w:r w:rsidR="00B919B5">
        <w:rPr>
          <w:rFonts w:ascii="BatangChe" w:eastAsia="BatangChe" w:hAnsi="BatangChe" w:cs="Courier New"/>
          <w:sz w:val="28"/>
          <w:szCs w:val="28"/>
        </w:rPr>
        <w:t xml:space="preserve"> sauf Fatou Traoré</w:t>
      </w:r>
      <w:r w:rsidR="0039104B">
        <w:rPr>
          <w:rFonts w:ascii="BatangChe" w:eastAsia="BatangChe" w:hAnsi="BatangChe" w:cs="Courier New"/>
          <w:sz w:val="28"/>
          <w:szCs w:val="28"/>
        </w:rPr>
        <w:t>,</w:t>
      </w:r>
      <w:r w:rsidR="00FB6AD3">
        <w:rPr>
          <w:rFonts w:ascii="BatangChe" w:eastAsia="BatangChe" w:hAnsi="BatangChe" w:cs="Courier New"/>
          <w:sz w:val="28"/>
          <w:szCs w:val="28"/>
        </w:rPr>
        <w:t xml:space="preserve"> car pour cette dernière il en est autrement</w:t>
      </w:r>
      <w:r w:rsidR="0039104B">
        <w:rPr>
          <w:rFonts w:ascii="BatangChe" w:eastAsia="BatangChe" w:hAnsi="BatangChe" w:cs="Courier New"/>
          <w:sz w:val="28"/>
          <w:szCs w:val="28"/>
        </w:rPr>
        <w:t>,</w:t>
      </w:r>
      <w:r w:rsidR="00C17378">
        <w:rPr>
          <w:rFonts w:ascii="BatangChe" w:eastAsia="BatangChe" w:hAnsi="BatangChe" w:cs="Courier New"/>
          <w:sz w:val="28"/>
          <w:szCs w:val="28"/>
        </w:rPr>
        <w:t xml:space="preserve"> et nous nous en expliquerons</w:t>
      </w:r>
      <w:r w:rsidRPr="000A7FF4">
        <w:rPr>
          <w:rFonts w:ascii="BatangChe" w:eastAsia="BatangChe" w:hAnsi="BatangChe" w:cs="Courier New"/>
          <w:sz w:val="28"/>
          <w:szCs w:val="28"/>
        </w:rPr>
        <w:t>.</w:t>
      </w:r>
    </w:p>
    <w:p w14:paraId="16A7FDD2" w14:textId="3162DAF5" w:rsidR="00F51DD8" w:rsidRPr="000A7FF4" w:rsidRDefault="00FB6AD3" w:rsidP="000D4D1F">
      <w:pPr>
        <w:jc w:val="both"/>
        <w:rPr>
          <w:rFonts w:ascii="BatangChe" w:eastAsia="BatangChe" w:hAnsi="BatangChe" w:cs="Courier New"/>
          <w:sz w:val="28"/>
          <w:szCs w:val="28"/>
        </w:rPr>
      </w:pPr>
      <w:r>
        <w:rPr>
          <w:rFonts w:ascii="BatangChe" w:eastAsia="BatangChe" w:hAnsi="BatangChe" w:cs="Courier New"/>
          <w:sz w:val="28"/>
          <w:szCs w:val="28"/>
        </w:rPr>
        <w:t>Q</w:t>
      </w:r>
      <w:r w:rsidR="00F51DD8">
        <w:rPr>
          <w:rFonts w:ascii="BatangChe" w:eastAsia="BatangChe" w:hAnsi="BatangChe" w:cs="Courier New"/>
          <w:sz w:val="28"/>
          <w:szCs w:val="28"/>
        </w:rPr>
        <w:t>u</w:t>
      </w:r>
      <w:r>
        <w:rPr>
          <w:rFonts w:ascii="BatangChe" w:eastAsia="BatangChe" w:hAnsi="BatangChe" w:cs="Courier New"/>
          <w:sz w:val="28"/>
          <w:szCs w:val="28"/>
        </w:rPr>
        <w:t>’</w:t>
      </w:r>
      <w:r w:rsidR="00F51DD8">
        <w:rPr>
          <w:rFonts w:ascii="BatangChe" w:eastAsia="BatangChe" w:hAnsi="BatangChe" w:cs="Courier New"/>
          <w:sz w:val="28"/>
          <w:szCs w:val="28"/>
        </w:rPr>
        <w:t>i</w:t>
      </w:r>
      <w:r>
        <w:rPr>
          <w:rFonts w:ascii="BatangChe" w:eastAsia="BatangChe" w:hAnsi="BatangChe" w:cs="Courier New"/>
          <w:sz w:val="28"/>
          <w:szCs w:val="28"/>
        </w:rPr>
        <w:t xml:space="preserve">l èchet de dire et juger que l’action publique, pour faux et usage de faux en écriture privée et dans des documents administratives reproché aux prévenus sous réserve de Fatou TRAORE,  est prescrite pour la période antérieure au </w:t>
      </w:r>
      <w:r w:rsidRPr="0031247B">
        <w:rPr>
          <w:rFonts w:ascii="BatangChe" w:eastAsia="BatangChe" w:hAnsi="BatangChe" w:cs="Courier New"/>
          <w:b/>
          <w:sz w:val="28"/>
          <w:szCs w:val="28"/>
        </w:rPr>
        <w:t>3 Mars 2014.</w:t>
      </w:r>
    </w:p>
    <w:p w14:paraId="344B73E7" w14:textId="6AEA0078" w:rsidR="000D4D1F" w:rsidRPr="000A7FF4" w:rsidRDefault="008628F4" w:rsidP="002F71FF">
      <w:pPr>
        <w:ind w:firstLine="708"/>
        <w:jc w:val="center"/>
        <w:rPr>
          <w:rFonts w:ascii="Arial Black" w:hAnsi="Arial Black"/>
          <w:b/>
          <w:sz w:val="28"/>
          <w:szCs w:val="28"/>
          <w:u w:val="single"/>
        </w:rPr>
      </w:pPr>
      <w:r w:rsidRPr="000A7FF4">
        <w:rPr>
          <w:rFonts w:ascii="Arial Black" w:hAnsi="Arial Black"/>
          <w:b/>
          <w:sz w:val="28"/>
          <w:szCs w:val="28"/>
          <w:u w:val="single"/>
        </w:rPr>
        <w:t>B</w:t>
      </w:r>
      <w:r w:rsidR="000D4D1F" w:rsidRPr="000A7FF4">
        <w:rPr>
          <w:rFonts w:ascii="Arial Black" w:hAnsi="Arial Black"/>
          <w:b/>
          <w:sz w:val="28"/>
          <w:szCs w:val="28"/>
          <w:u w:val="single"/>
        </w:rPr>
        <w:t>/ SUR LA PRESCRIPTION DE L’ACTION PUBLIQUE RELATIVEMENT</w:t>
      </w:r>
      <w:r w:rsidR="00712377">
        <w:rPr>
          <w:rFonts w:ascii="Arial Black" w:hAnsi="Arial Black"/>
          <w:b/>
          <w:sz w:val="28"/>
          <w:szCs w:val="28"/>
          <w:u w:val="single"/>
        </w:rPr>
        <w:t xml:space="preserve"> AU</w:t>
      </w:r>
      <w:r w:rsidR="000D4D1F" w:rsidRPr="000A7FF4">
        <w:rPr>
          <w:rFonts w:ascii="Arial Black" w:hAnsi="Arial Black"/>
          <w:b/>
          <w:sz w:val="28"/>
          <w:szCs w:val="28"/>
          <w:u w:val="single"/>
        </w:rPr>
        <w:t xml:space="preserve"> DELIT D’ESCROQUERIE PORTANT SUR DES DENIERS PUBLICS</w:t>
      </w:r>
    </w:p>
    <w:p w14:paraId="6CB8E88E" w14:textId="77777777" w:rsidR="00C17378" w:rsidRDefault="000D4D1F" w:rsidP="000D4D1F">
      <w:pPr>
        <w:jc w:val="both"/>
        <w:rPr>
          <w:rFonts w:ascii="BatangChe" w:eastAsia="BatangChe" w:hAnsi="BatangChe" w:cs="Courier New"/>
          <w:sz w:val="28"/>
          <w:szCs w:val="28"/>
        </w:rPr>
      </w:pPr>
      <w:r w:rsidRPr="00CC652B">
        <w:rPr>
          <w:rFonts w:ascii="Times New Roman" w:hAnsi="Times New Roman" w:cs="Times New Roman"/>
          <w:sz w:val="24"/>
          <w:szCs w:val="24"/>
        </w:rPr>
        <w:t xml:space="preserve"> </w:t>
      </w:r>
      <w:r w:rsidRPr="000A7FF4">
        <w:rPr>
          <w:rFonts w:ascii="BatangChe" w:eastAsia="BatangChe" w:hAnsi="BatangChe" w:cs="Courier New"/>
          <w:sz w:val="28"/>
          <w:szCs w:val="28"/>
        </w:rPr>
        <w:t xml:space="preserve">Le </w:t>
      </w:r>
      <w:r w:rsidR="00BD0240" w:rsidRPr="000A7FF4">
        <w:rPr>
          <w:rFonts w:ascii="BatangChe" w:eastAsia="BatangChe" w:hAnsi="BatangChe" w:cs="Courier New"/>
          <w:sz w:val="28"/>
          <w:szCs w:val="28"/>
        </w:rPr>
        <w:t xml:space="preserve">délit d’escroquerie </w:t>
      </w:r>
      <w:r w:rsidRPr="000A7FF4">
        <w:rPr>
          <w:rFonts w:ascii="BatangChe" w:eastAsia="BatangChe" w:hAnsi="BatangChe" w:cs="Courier New"/>
          <w:sz w:val="28"/>
          <w:szCs w:val="28"/>
        </w:rPr>
        <w:t>est</w:t>
      </w:r>
      <w:r w:rsidR="00D41189">
        <w:rPr>
          <w:rFonts w:ascii="BatangChe" w:eastAsia="BatangChe" w:hAnsi="BatangChe" w:cs="Courier New"/>
          <w:sz w:val="28"/>
          <w:szCs w:val="28"/>
        </w:rPr>
        <w:t xml:space="preserve"> aussi</w:t>
      </w:r>
      <w:r w:rsidRPr="000A7FF4">
        <w:rPr>
          <w:rFonts w:ascii="BatangChe" w:eastAsia="BatangChe" w:hAnsi="BatangChe" w:cs="Courier New"/>
          <w:sz w:val="28"/>
          <w:szCs w:val="28"/>
        </w:rPr>
        <w:t xml:space="preserve"> une infraction instantanée</w:t>
      </w:r>
      <w:r w:rsidR="002A1024">
        <w:rPr>
          <w:rFonts w:ascii="BatangChe" w:eastAsia="BatangChe" w:hAnsi="BatangChe" w:cs="Courier New"/>
          <w:sz w:val="28"/>
          <w:szCs w:val="28"/>
        </w:rPr>
        <w:t xml:space="preserve"> </w:t>
      </w:r>
      <w:r w:rsidR="00D41189">
        <w:rPr>
          <w:rFonts w:ascii="BatangChe" w:eastAsia="BatangChe" w:hAnsi="BatangChe" w:cs="Courier New"/>
          <w:sz w:val="28"/>
          <w:szCs w:val="28"/>
        </w:rPr>
        <w:t xml:space="preserve">qu’il porte ou non sur des deniers publics. </w:t>
      </w:r>
    </w:p>
    <w:p w14:paraId="03298662" w14:textId="77777777" w:rsidR="00C17378" w:rsidRDefault="00D41189" w:rsidP="000D4D1F">
      <w:pPr>
        <w:jc w:val="both"/>
        <w:rPr>
          <w:rFonts w:ascii="BatangChe" w:eastAsia="BatangChe" w:hAnsi="BatangChe" w:cs="Courier New"/>
          <w:sz w:val="28"/>
          <w:szCs w:val="28"/>
        </w:rPr>
      </w:pPr>
      <w:r>
        <w:rPr>
          <w:rFonts w:ascii="BatangChe" w:eastAsia="BatangChe" w:hAnsi="BatangChe" w:cs="Courier New"/>
          <w:sz w:val="28"/>
          <w:szCs w:val="28"/>
        </w:rPr>
        <w:t>L</w:t>
      </w:r>
      <w:r w:rsidR="00BD0240" w:rsidRPr="000A7FF4">
        <w:rPr>
          <w:rFonts w:ascii="BatangChe" w:eastAsia="BatangChe" w:hAnsi="BatangChe" w:cs="Courier New"/>
          <w:sz w:val="28"/>
          <w:szCs w:val="28"/>
        </w:rPr>
        <w:t>e délai de prescription cour</w:t>
      </w:r>
      <w:r w:rsidR="000D4D1F" w:rsidRPr="000A7FF4">
        <w:rPr>
          <w:rFonts w:ascii="BatangChe" w:eastAsia="BatangChe" w:hAnsi="BatangChe" w:cs="Courier New"/>
          <w:sz w:val="28"/>
          <w:szCs w:val="28"/>
        </w:rPr>
        <w:t>t ainsi</w:t>
      </w:r>
      <w:r>
        <w:rPr>
          <w:rFonts w:ascii="BatangChe" w:eastAsia="BatangChe" w:hAnsi="BatangChe" w:cs="Courier New"/>
          <w:sz w:val="28"/>
          <w:szCs w:val="28"/>
        </w:rPr>
        <w:t xml:space="preserve"> pour cette infraction</w:t>
      </w:r>
      <w:r w:rsidR="000D4D1F" w:rsidRPr="000A7FF4">
        <w:rPr>
          <w:rFonts w:ascii="BatangChe" w:eastAsia="BatangChe" w:hAnsi="BatangChe" w:cs="Courier New"/>
          <w:sz w:val="28"/>
          <w:szCs w:val="28"/>
        </w:rPr>
        <w:t xml:space="preserve"> à compter de la réalisation</w:t>
      </w:r>
      <w:r w:rsidR="00BD4454" w:rsidRPr="000A7FF4">
        <w:rPr>
          <w:rFonts w:ascii="BatangChe" w:eastAsia="BatangChe" w:hAnsi="BatangChe" w:cs="Courier New"/>
          <w:sz w:val="28"/>
          <w:szCs w:val="28"/>
        </w:rPr>
        <w:t xml:space="preserve"> définitive de l’infraction. </w:t>
      </w:r>
    </w:p>
    <w:p w14:paraId="697D5558" w14:textId="42F20DAC" w:rsidR="00D41189" w:rsidRPr="000A7FF4" w:rsidRDefault="00BD4454" w:rsidP="000D4D1F">
      <w:pPr>
        <w:jc w:val="both"/>
        <w:rPr>
          <w:rFonts w:ascii="BatangChe" w:eastAsia="BatangChe" w:hAnsi="BatangChe" w:cs="Courier New"/>
          <w:sz w:val="28"/>
          <w:szCs w:val="28"/>
        </w:rPr>
      </w:pPr>
      <w:r w:rsidRPr="000A7FF4">
        <w:rPr>
          <w:rFonts w:ascii="BatangChe" w:eastAsia="BatangChe" w:hAnsi="BatangChe" w:cs="Courier New"/>
          <w:sz w:val="28"/>
          <w:szCs w:val="28"/>
        </w:rPr>
        <w:t>Il</w:t>
      </w:r>
      <w:r w:rsidR="000D4D1F" w:rsidRPr="000A7FF4">
        <w:rPr>
          <w:rFonts w:ascii="BatangChe" w:eastAsia="BatangChe" w:hAnsi="BatangChe" w:cs="Courier New"/>
          <w:sz w:val="28"/>
          <w:szCs w:val="28"/>
        </w:rPr>
        <w:t xml:space="preserve"> se trouve qu</w:t>
      </w:r>
      <w:r w:rsidRPr="000A7FF4">
        <w:rPr>
          <w:rFonts w:ascii="BatangChe" w:eastAsia="BatangChe" w:hAnsi="BatangChe" w:cs="Courier New"/>
          <w:sz w:val="28"/>
          <w:szCs w:val="28"/>
        </w:rPr>
        <w:t>’</w:t>
      </w:r>
      <w:r w:rsidR="000D4D1F" w:rsidRPr="000A7FF4">
        <w:rPr>
          <w:rFonts w:ascii="BatangChe" w:eastAsia="BatangChe" w:hAnsi="BatangChe" w:cs="Courier New"/>
          <w:sz w:val="28"/>
          <w:szCs w:val="28"/>
        </w:rPr>
        <w:t>e</w:t>
      </w:r>
      <w:r w:rsidRPr="000A7FF4">
        <w:rPr>
          <w:rFonts w:ascii="BatangChe" w:eastAsia="BatangChe" w:hAnsi="BatangChe" w:cs="Courier New"/>
          <w:sz w:val="28"/>
          <w:szCs w:val="28"/>
        </w:rPr>
        <w:t>n matière d’escroquerie,</w:t>
      </w:r>
      <w:r w:rsidR="000D4D1F" w:rsidRPr="000A7FF4">
        <w:rPr>
          <w:rFonts w:ascii="BatangChe" w:eastAsia="BatangChe" w:hAnsi="BatangChe" w:cs="Courier New"/>
          <w:sz w:val="28"/>
          <w:szCs w:val="28"/>
        </w:rPr>
        <w:t xml:space="preserve"> </w:t>
      </w:r>
      <w:r w:rsidRPr="000A7FF4">
        <w:rPr>
          <w:rFonts w:ascii="BatangChe" w:eastAsia="BatangChe" w:hAnsi="BatangChe" w:cs="Courier New"/>
          <w:sz w:val="28"/>
          <w:szCs w:val="28"/>
        </w:rPr>
        <w:t xml:space="preserve">c’est la remise des sommes qui finit </w:t>
      </w:r>
      <w:r w:rsidR="000D4D1F" w:rsidRPr="000A7FF4">
        <w:rPr>
          <w:rFonts w:ascii="BatangChe" w:eastAsia="BatangChe" w:hAnsi="BatangChe" w:cs="Courier New"/>
          <w:sz w:val="28"/>
          <w:szCs w:val="28"/>
        </w:rPr>
        <w:t>de consommer l’infraction</w:t>
      </w:r>
      <w:r w:rsidR="0039104B">
        <w:rPr>
          <w:rFonts w:ascii="BatangChe" w:eastAsia="BatangChe" w:hAnsi="BatangChe" w:cs="Courier New"/>
          <w:sz w:val="28"/>
          <w:szCs w:val="28"/>
        </w:rPr>
        <w:t>,</w:t>
      </w:r>
      <w:r w:rsidR="00D41189">
        <w:rPr>
          <w:rFonts w:ascii="BatangChe" w:eastAsia="BatangChe" w:hAnsi="BatangChe" w:cs="Courier New"/>
          <w:sz w:val="28"/>
          <w:szCs w:val="28"/>
        </w:rPr>
        <w:t xml:space="preserve"> sauf</w:t>
      </w:r>
      <w:r w:rsidRPr="000A7FF4">
        <w:rPr>
          <w:rFonts w:ascii="BatangChe" w:eastAsia="BatangChe" w:hAnsi="BatangChe" w:cs="Courier New"/>
          <w:sz w:val="28"/>
          <w:szCs w:val="28"/>
        </w:rPr>
        <w:t xml:space="preserve"> si c’est un acte tenté et manqué</w:t>
      </w:r>
      <w:r w:rsidR="00D41189">
        <w:rPr>
          <w:rFonts w:ascii="BatangChe" w:eastAsia="BatangChe" w:hAnsi="BatangChe" w:cs="Courier New"/>
          <w:sz w:val="28"/>
          <w:szCs w:val="28"/>
        </w:rPr>
        <w:t xml:space="preserve"> auquel cas c’est le dernier acte qui précède les circonstances indépendantes de la volonté des auteurs qui ont été à l’origine de l’échec de l’entreprise criminelle ou délictuelle</w:t>
      </w:r>
      <w:r w:rsidR="000D4D1F" w:rsidRPr="000A7FF4">
        <w:rPr>
          <w:rFonts w:ascii="BatangChe" w:eastAsia="BatangChe" w:hAnsi="BatangChe" w:cs="Courier New"/>
          <w:sz w:val="28"/>
          <w:szCs w:val="28"/>
        </w:rPr>
        <w:t>.</w:t>
      </w:r>
    </w:p>
    <w:p w14:paraId="13C6D1BA" w14:textId="4AC96140" w:rsidR="00BD4454" w:rsidRPr="002A1024" w:rsidRDefault="002A1024" w:rsidP="000D4D1F">
      <w:pPr>
        <w:jc w:val="both"/>
        <w:rPr>
          <w:rFonts w:ascii="BatangChe" w:eastAsia="BatangChe" w:hAnsi="BatangChe" w:cs="Courier New"/>
          <w:b/>
          <w:sz w:val="28"/>
          <w:szCs w:val="28"/>
        </w:rPr>
      </w:pPr>
      <w:r>
        <w:rPr>
          <w:rFonts w:ascii="BatangChe" w:eastAsia="BatangChe" w:hAnsi="BatangChe" w:cs="Courier New"/>
          <w:sz w:val="28"/>
          <w:szCs w:val="28"/>
        </w:rPr>
        <w:t>Contrairement</w:t>
      </w:r>
      <w:r w:rsidR="000D4D1F" w:rsidRPr="000A7FF4">
        <w:rPr>
          <w:rFonts w:ascii="BatangChe" w:eastAsia="BatangChe" w:hAnsi="BatangChe" w:cs="Courier New"/>
          <w:sz w:val="28"/>
          <w:szCs w:val="28"/>
        </w:rPr>
        <w:t xml:space="preserve"> à l’article </w:t>
      </w:r>
      <w:r w:rsidR="000D4D1F" w:rsidRPr="002A1024">
        <w:rPr>
          <w:rFonts w:ascii="BatangChe" w:eastAsia="BatangChe" w:hAnsi="BatangChe" w:cs="Courier New"/>
          <w:b/>
          <w:sz w:val="28"/>
          <w:szCs w:val="28"/>
        </w:rPr>
        <w:t>8 alinéa 2 du Code de Procédure Pénal</w:t>
      </w:r>
      <w:r w:rsidR="0031247B">
        <w:rPr>
          <w:rFonts w:ascii="BatangChe" w:eastAsia="BatangChe" w:hAnsi="BatangChe" w:cs="Courier New"/>
          <w:b/>
          <w:sz w:val="28"/>
          <w:szCs w:val="28"/>
        </w:rPr>
        <w:t>e</w:t>
      </w:r>
      <w:r w:rsidR="000D4D1F" w:rsidRPr="000A7FF4">
        <w:rPr>
          <w:rFonts w:ascii="BatangChe" w:eastAsia="BatangChe" w:hAnsi="BatangChe" w:cs="Courier New"/>
          <w:sz w:val="28"/>
          <w:szCs w:val="28"/>
        </w:rPr>
        <w:t xml:space="preserve"> qui fixe le délai de prescription de l’action publique concernant le détournement de deniers publics à sept </w:t>
      </w:r>
      <w:r w:rsidR="000D4D1F" w:rsidRPr="002A1024">
        <w:rPr>
          <w:rFonts w:ascii="BatangChe" w:eastAsia="BatangChe" w:hAnsi="BatangChe" w:cs="Courier New"/>
          <w:b/>
          <w:sz w:val="28"/>
          <w:szCs w:val="28"/>
        </w:rPr>
        <w:t xml:space="preserve">(7) ans, </w:t>
      </w:r>
      <w:r w:rsidR="000D4D1F" w:rsidRPr="000A7FF4">
        <w:rPr>
          <w:rFonts w:ascii="BatangChe" w:eastAsia="BatangChe" w:hAnsi="BatangChe" w:cs="Courier New"/>
          <w:sz w:val="28"/>
          <w:szCs w:val="28"/>
        </w:rPr>
        <w:t xml:space="preserve">l’escroquerie portant sur les deniers publics se prescrit à </w:t>
      </w:r>
      <w:r w:rsidR="000D4D1F" w:rsidRPr="002A1024">
        <w:rPr>
          <w:rFonts w:ascii="BatangChe" w:eastAsia="BatangChe" w:hAnsi="BatangChe" w:cs="Courier New"/>
          <w:b/>
          <w:sz w:val="28"/>
          <w:szCs w:val="28"/>
        </w:rPr>
        <w:t>3 ans.</w:t>
      </w:r>
      <w:r w:rsidR="00BD4454" w:rsidRPr="002A1024">
        <w:rPr>
          <w:rFonts w:ascii="BatangChe" w:eastAsia="BatangChe" w:hAnsi="BatangChe" w:cs="Courier New"/>
          <w:b/>
          <w:sz w:val="28"/>
          <w:szCs w:val="28"/>
        </w:rPr>
        <w:t xml:space="preserve"> </w:t>
      </w:r>
    </w:p>
    <w:p w14:paraId="4D687AA7" w14:textId="7BD15A68" w:rsidR="000D4D1F" w:rsidRPr="000A7FF4" w:rsidRDefault="00D41189" w:rsidP="000D4D1F">
      <w:pPr>
        <w:jc w:val="both"/>
        <w:rPr>
          <w:rFonts w:ascii="BatangChe" w:eastAsia="BatangChe" w:hAnsi="BatangChe" w:cs="Courier New"/>
          <w:sz w:val="28"/>
          <w:szCs w:val="28"/>
        </w:rPr>
      </w:pPr>
      <w:r>
        <w:rPr>
          <w:rFonts w:ascii="BatangChe" w:eastAsia="BatangChe" w:hAnsi="BatangChe" w:cs="Courier New"/>
          <w:sz w:val="28"/>
          <w:szCs w:val="28"/>
        </w:rPr>
        <w:t>En effet, c</w:t>
      </w:r>
      <w:r w:rsidR="00BD4454" w:rsidRPr="000A7FF4">
        <w:rPr>
          <w:rFonts w:ascii="BatangChe" w:eastAsia="BatangChe" w:hAnsi="BatangChe" w:cs="Courier New"/>
          <w:sz w:val="28"/>
          <w:szCs w:val="28"/>
        </w:rPr>
        <w:t>e n’est pas</w:t>
      </w:r>
      <w:r w:rsidR="000D4D1F" w:rsidRPr="000A7FF4">
        <w:rPr>
          <w:rFonts w:ascii="BatangChe" w:eastAsia="BatangChe" w:hAnsi="BatangChe" w:cs="Courier New"/>
          <w:sz w:val="28"/>
          <w:szCs w:val="28"/>
        </w:rPr>
        <w:t xml:space="preserve"> la nature des deniers qui détermine les déla</w:t>
      </w:r>
      <w:r w:rsidR="00843DE3" w:rsidRPr="000A7FF4">
        <w:rPr>
          <w:rFonts w:ascii="BatangChe" w:eastAsia="BatangChe" w:hAnsi="BatangChe" w:cs="Courier New"/>
          <w:sz w:val="28"/>
          <w:szCs w:val="28"/>
        </w:rPr>
        <w:t>is de prescription, mais la loi. Or,</w:t>
      </w:r>
      <w:r w:rsidR="000D4D1F" w:rsidRPr="000A7FF4">
        <w:rPr>
          <w:rFonts w:ascii="BatangChe" w:eastAsia="BatangChe" w:hAnsi="BatangChe" w:cs="Courier New"/>
          <w:sz w:val="28"/>
          <w:szCs w:val="28"/>
        </w:rPr>
        <w:t xml:space="preserve"> cette dernière en son article </w:t>
      </w:r>
      <w:r w:rsidR="000D4D1F" w:rsidRPr="002A1024">
        <w:rPr>
          <w:rFonts w:ascii="BatangChe" w:eastAsia="BatangChe" w:hAnsi="BatangChe" w:cs="Courier New"/>
          <w:b/>
          <w:sz w:val="28"/>
          <w:szCs w:val="28"/>
        </w:rPr>
        <w:t>8-2</w:t>
      </w:r>
      <w:r w:rsidR="000D4D1F" w:rsidRPr="000A7FF4">
        <w:rPr>
          <w:rFonts w:ascii="BatangChe" w:eastAsia="BatangChe" w:hAnsi="BatangChe" w:cs="Courier New"/>
          <w:sz w:val="28"/>
          <w:szCs w:val="28"/>
        </w:rPr>
        <w:t xml:space="preserve"> ne vise que le détournement de deniers publics et</w:t>
      </w:r>
      <w:r w:rsidR="002A1024">
        <w:rPr>
          <w:rFonts w:ascii="BatangChe" w:eastAsia="BatangChe" w:hAnsi="BatangChe" w:cs="Courier New"/>
          <w:sz w:val="28"/>
          <w:szCs w:val="28"/>
        </w:rPr>
        <w:t xml:space="preserve"> n’a pas étendu le délai sévère</w:t>
      </w:r>
      <w:r w:rsidR="00843DE3" w:rsidRPr="000A7FF4">
        <w:rPr>
          <w:rFonts w:ascii="BatangChe" w:eastAsia="BatangChe" w:hAnsi="BatangChe" w:cs="Courier New"/>
          <w:sz w:val="28"/>
          <w:szCs w:val="28"/>
        </w:rPr>
        <w:t xml:space="preserve"> de prescription </w:t>
      </w:r>
      <w:r w:rsidR="000D4D1F" w:rsidRPr="000A7FF4">
        <w:rPr>
          <w:rFonts w:ascii="BatangChe" w:eastAsia="BatangChe" w:hAnsi="BatangChe" w:cs="Courier New"/>
          <w:sz w:val="28"/>
          <w:szCs w:val="28"/>
        </w:rPr>
        <w:t>de sept (</w:t>
      </w:r>
      <w:r w:rsidR="000D4D1F" w:rsidRPr="002A1024">
        <w:rPr>
          <w:rFonts w:ascii="BatangChe" w:eastAsia="BatangChe" w:hAnsi="BatangChe" w:cs="Courier New"/>
          <w:b/>
          <w:sz w:val="28"/>
          <w:szCs w:val="28"/>
        </w:rPr>
        <w:t>7) ans</w:t>
      </w:r>
      <w:r w:rsidR="000D4D1F" w:rsidRPr="000A7FF4">
        <w:rPr>
          <w:rFonts w:ascii="BatangChe" w:eastAsia="BatangChe" w:hAnsi="BatangChe" w:cs="Courier New"/>
          <w:sz w:val="28"/>
          <w:szCs w:val="28"/>
        </w:rPr>
        <w:t xml:space="preserve"> à l’escroquerie sur les deniers publics.</w:t>
      </w:r>
    </w:p>
    <w:p w14:paraId="3C362758" w14:textId="33B8977A" w:rsidR="00843DE3" w:rsidRPr="000A7FF4" w:rsidRDefault="00843DE3" w:rsidP="000D4D1F">
      <w:pPr>
        <w:jc w:val="both"/>
        <w:rPr>
          <w:rFonts w:ascii="BatangChe" w:eastAsia="BatangChe" w:hAnsi="BatangChe" w:cs="Courier New"/>
          <w:sz w:val="28"/>
          <w:szCs w:val="28"/>
        </w:rPr>
      </w:pPr>
      <w:r w:rsidRPr="000A7FF4">
        <w:rPr>
          <w:rFonts w:ascii="BatangChe" w:eastAsia="BatangChe" w:hAnsi="BatangChe" w:cs="Courier New"/>
          <w:sz w:val="28"/>
          <w:szCs w:val="28"/>
        </w:rPr>
        <w:lastRenderedPageBreak/>
        <w:t xml:space="preserve">L’article </w:t>
      </w:r>
      <w:r w:rsidRPr="002A1024">
        <w:rPr>
          <w:rFonts w:ascii="BatangChe" w:eastAsia="BatangChe" w:hAnsi="BatangChe" w:cs="Courier New"/>
          <w:b/>
          <w:sz w:val="28"/>
          <w:szCs w:val="28"/>
        </w:rPr>
        <w:t>8-2</w:t>
      </w:r>
      <w:r w:rsidRPr="000A7FF4">
        <w:rPr>
          <w:rFonts w:ascii="BatangChe" w:eastAsia="BatangChe" w:hAnsi="BatangChe" w:cs="Courier New"/>
          <w:sz w:val="28"/>
          <w:szCs w:val="28"/>
        </w:rPr>
        <w:t xml:space="preserve"> est d’interprétation strict</w:t>
      </w:r>
      <w:r w:rsidR="002A1024">
        <w:rPr>
          <w:rFonts w:ascii="BatangChe" w:eastAsia="BatangChe" w:hAnsi="BatangChe" w:cs="Courier New"/>
          <w:sz w:val="28"/>
          <w:szCs w:val="28"/>
        </w:rPr>
        <w:t>e</w:t>
      </w:r>
      <w:r w:rsidRPr="000A7FF4">
        <w:rPr>
          <w:rFonts w:ascii="BatangChe" w:eastAsia="BatangChe" w:hAnsi="BatangChe" w:cs="Courier New"/>
          <w:sz w:val="28"/>
          <w:szCs w:val="28"/>
        </w:rPr>
        <w:t xml:space="preserve"> et le principe de légalité interdit au juge pénal d’étendre, l’application d’un texte </w:t>
      </w:r>
      <w:r w:rsidR="00D41189" w:rsidRPr="000A7FF4">
        <w:rPr>
          <w:rFonts w:ascii="BatangChe" w:eastAsia="BatangChe" w:hAnsi="BatangChe" w:cs="Courier New"/>
          <w:sz w:val="28"/>
          <w:szCs w:val="28"/>
        </w:rPr>
        <w:t>au-delà</w:t>
      </w:r>
      <w:r w:rsidRPr="000A7FF4">
        <w:rPr>
          <w:rFonts w:ascii="BatangChe" w:eastAsia="BatangChe" w:hAnsi="BatangChe" w:cs="Courier New"/>
          <w:sz w:val="28"/>
          <w:szCs w:val="28"/>
        </w:rPr>
        <w:t xml:space="preserve"> du </w:t>
      </w:r>
      <w:r w:rsidR="00D41189">
        <w:rPr>
          <w:rFonts w:ascii="BatangChe" w:eastAsia="BatangChe" w:hAnsi="BatangChe" w:cs="Courier New"/>
          <w:sz w:val="28"/>
          <w:szCs w:val="28"/>
        </w:rPr>
        <w:t>champ</w:t>
      </w:r>
      <w:r w:rsidRPr="000A7FF4">
        <w:rPr>
          <w:rFonts w:ascii="BatangChe" w:eastAsia="BatangChe" w:hAnsi="BatangChe" w:cs="Courier New"/>
          <w:sz w:val="28"/>
          <w:szCs w:val="28"/>
        </w:rPr>
        <w:t xml:space="preserve"> circonscrit par le législateur.</w:t>
      </w:r>
    </w:p>
    <w:p w14:paraId="04902A2C" w14:textId="0C6067D2" w:rsidR="000D4D1F" w:rsidRPr="000A7FF4" w:rsidRDefault="002A1024" w:rsidP="000D4D1F">
      <w:pPr>
        <w:jc w:val="both"/>
        <w:rPr>
          <w:rFonts w:ascii="BatangChe" w:eastAsia="BatangChe" w:hAnsi="BatangChe" w:cs="Courier New"/>
          <w:sz w:val="28"/>
          <w:szCs w:val="28"/>
        </w:rPr>
      </w:pPr>
      <w:r>
        <w:rPr>
          <w:rFonts w:ascii="BatangChe" w:eastAsia="BatangChe" w:hAnsi="BatangChe" w:cs="Courier New"/>
          <w:sz w:val="28"/>
          <w:szCs w:val="28"/>
        </w:rPr>
        <w:t>Dè</w:t>
      </w:r>
      <w:r w:rsidR="000D4D1F" w:rsidRPr="000A7FF4">
        <w:rPr>
          <w:rFonts w:ascii="BatangChe" w:eastAsia="BatangChe" w:hAnsi="BatangChe" w:cs="Courier New"/>
          <w:sz w:val="28"/>
          <w:szCs w:val="28"/>
        </w:rPr>
        <w:t>s lors, il plaira au tribunal de déclarer l’action publique portant sur l’escroquerie sur les deniers publics</w:t>
      </w:r>
      <w:r w:rsidR="00C17378">
        <w:rPr>
          <w:rFonts w:ascii="BatangChe" w:eastAsia="BatangChe" w:hAnsi="BatangChe" w:cs="Courier New"/>
          <w:sz w:val="28"/>
          <w:szCs w:val="28"/>
        </w:rPr>
        <w:t xml:space="preserve"> prescrite pour la</w:t>
      </w:r>
      <w:r w:rsidR="000D4D1F" w:rsidRPr="000A7FF4">
        <w:rPr>
          <w:rFonts w:ascii="BatangChe" w:eastAsia="BatangChe" w:hAnsi="BatangChe" w:cs="Courier New"/>
          <w:sz w:val="28"/>
          <w:szCs w:val="28"/>
        </w:rPr>
        <w:t xml:space="preserve"> période antérieur</w:t>
      </w:r>
      <w:r w:rsidR="00C17378">
        <w:rPr>
          <w:rFonts w:ascii="BatangChe" w:eastAsia="BatangChe" w:hAnsi="BatangChe" w:cs="Courier New"/>
          <w:sz w:val="28"/>
          <w:szCs w:val="28"/>
        </w:rPr>
        <w:t>e</w:t>
      </w:r>
      <w:r w:rsidR="000D4D1F" w:rsidRPr="000A7FF4">
        <w:rPr>
          <w:rFonts w:ascii="BatangChe" w:eastAsia="BatangChe" w:hAnsi="BatangChe" w:cs="Courier New"/>
          <w:sz w:val="28"/>
          <w:szCs w:val="28"/>
        </w:rPr>
        <w:t xml:space="preserve"> au </w:t>
      </w:r>
      <w:r w:rsidR="00C17378">
        <w:rPr>
          <w:rFonts w:ascii="BatangChe" w:eastAsia="BatangChe" w:hAnsi="BatangChe" w:cs="Courier New"/>
          <w:b/>
          <w:sz w:val="28"/>
          <w:szCs w:val="28"/>
        </w:rPr>
        <w:t xml:space="preserve">2 Mars 2014 </w:t>
      </w:r>
      <w:r w:rsidR="00C17378" w:rsidRPr="00C17378">
        <w:rPr>
          <w:rFonts w:ascii="BatangChe" w:eastAsia="BatangChe" w:hAnsi="BatangChe" w:cs="Courier New"/>
          <w:sz w:val="28"/>
          <w:szCs w:val="28"/>
        </w:rPr>
        <w:t>pour tous prévenus</w:t>
      </w:r>
      <w:r w:rsidR="00C17378">
        <w:rPr>
          <w:rFonts w:ascii="BatangChe" w:eastAsia="BatangChe" w:hAnsi="BatangChe" w:cs="Courier New"/>
          <w:sz w:val="28"/>
          <w:szCs w:val="28"/>
        </w:rPr>
        <w:t xml:space="preserve"> sous réserve de Fatou TRAORE pour qui nous nous expliquerons, l</w:t>
      </w:r>
      <w:r w:rsidR="00C17378" w:rsidRPr="00FA7CA8">
        <w:rPr>
          <w:rFonts w:ascii="BatangChe" w:eastAsia="BatangChe" w:hAnsi="BatangChe" w:cs="Courier New"/>
          <w:sz w:val="28"/>
          <w:szCs w:val="28"/>
        </w:rPr>
        <w:t>e</w:t>
      </w:r>
      <w:r w:rsidR="00D41189" w:rsidRPr="00FA7CA8">
        <w:rPr>
          <w:rFonts w:ascii="BatangChe" w:eastAsia="BatangChe" w:hAnsi="BatangChe" w:cs="Courier New"/>
          <w:sz w:val="28"/>
          <w:szCs w:val="28"/>
        </w:rPr>
        <w:t xml:space="preserve"> décompte étant un décompte à rebours à compter du </w:t>
      </w:r>
      <w:r w:rsidR="00FA7CA8" w:rsidRPr="00FA7CA8">
        <w:rPr>
          <w:rFonts w:ascii="BatangChe" w:eastAsia="BatangChe" w:hAnsi="BatangChe" w:cs="Courier New"/>
          <w:sz w:val="28"/>
          <w:szCs w:val="28"/>
        </w:rPr>
        <w:t>réquisitoire</w:t>
      </w:r>
      <w:r w:rsidR="00D41189" w:rsidRPr="00FA7CA8">
        <w:rPr>
          <w:rFonts w:ascii="BatangChe" w:eastAsia="BatangChe" w:hAnsi="BatangChe" w:cs="Courier New"/>
          <w:sz w:val="28"/>
          <w:szCs w:val="28"/>
        </w:rPr>
        <w:t xml:space="preserve"> introductif du Ministère Public qui a été le seul</w:t>
      </w:r>
      <w:r w:rsidR="00FA7CA8" w:rsidRPr="00FA7CA8">
        <w:rPr>
          <w:rFonts w:ascii="BatangChe" w:eastAsia="BatangChe" w:hAnsi="BatangChe" w:cs="Courier New"/>
          <w:sz w:val="28"/>
          <w:szCs w:val="28"/>
        </w:rPr>
        <w:t xml:space="preserve"> acte </w:t>
      </w:r>
      <w:r w:rsidR="00D41189" w:rsidRPr="00FA7CA8">
        <w:rPr>
          <w:rFonts w:ascii="BatangChe" w:eastAsia="BatangChe" w:hAnsi="BatangChe" w:cs="Courier New"/>
          <w:sz w:val="28"/>
          <w:szCs w:val="28"/>
        </w:rPr>
        <w:t>interruptif de la prescription</w:t>
      </w:r>
      <w:r w:rsidR="000D4D1F" w:rsidRPr="00FA7CA8">
        <w:rPr>
          <w:rFonts w:ascii="BatangChe" w:eastAsia="BatangChe" w:hAnsi="BatangChe" w:cs="Courier New"/>
          <w:sz w:val="28"/>
          <w:szCs w:val="28"/>
        </w:rPr>
        <w:t>.</w:t>
      </w:r>
    </w:p>
    <w:p w14:paraId="286D19EE" w14:textId="04059066" w:rsidR="000D4D1F" w:rsidRPr="000A7FF4" w:rsidRDefault="008628F4" w:rsidP="002F71FF">
      <w:pPr>
        <w:jc w:val="center"/>
        <w:rPr>
          <w:rFonts w:ascii="Arial Black" w:hAnsi="Arial Black"/>
          <w:b/>
          <w:sz w:val="28"/>
          <w:szCs w:val="28"/>
          <w:u w:val="single"/>
        </w:rPr>
      </w:pPr>
      <w:r w:rsidRPr="000A7FF4">
        <w:rPr>
          <w:rFonts w:ascii="Arial Black" w:hAnsi="Arial Black"/>
          <w:b/>
          <w:sz w:val="28"/>
          <w:szCs w:val="28"/>
          <w:u w:val="single"/>
        </w:rPr>
        <w:t xml:space="preserve">C </w:t>
      </w:r>
      <w:r w:rsidR="000D4D1F" w:rsidRPr="000A7FF4">
        <w:rPr>
          <w:rFonts w:ascii="Arial Black" w:hAnsi="Arial Black"/>
          <w:b/>
          <w:sz w:val="28"/>
          <w:szCs w:val="28"/>
          <w:u w:val="single"/>
        </w:rPr>
        <w:t xml:space="preserve">/ </w:t>
      </w:r>
      <w:r w:rsidR="002F71FF" w:rsidRPr="000A7FF4">
        <w:rPr>
          <w:rFonts w:ascii="Arial Black" w:hAnsi="Arial Black"/>
          <w:b/>
          <w:sz w:val="28"/>
          <w:szCs w:val="28"/>
          <w:u w:val="single"/>
        </w:rPr>
        <w:t xml:space="preserve">SUR LA PRESCRIPTION DE L’ACTION PUBLIQUE </w:t>
      </w:r>
      <w:r w:rsidR="002F71FF">
        <w:rPr>
          <w:rFonts w:ascii="Arial Black" w:hAnsi="Arial Black"/>
          <w:b/>
          <w:sz w:val="28"/>
          <w:szCs w:val="28"/>
          <w:u w:val="single"/>
        </w:rPr>
        <w:t xml:space="preserve">RELATIVE A </w:t>
      </w:r>
      <w:r w:rsidR="000D4D1F" w:rsidRPr="000A7FF4">
        <w:rPr>
          <w:rFonts w:ascii="Arial Black" w:hAnsi="Arial Black"/>
          <w:b/>
          <w:sz w:val="28"/>
          <w:szCs w:val="28"/>
          <w:u w:val="single"/>
        </w:rPr>
        <w:t>L’ASSOCIATION DE MALFAITEURS</w:t>
      </w:r>
      <w:r w:rsidR="00843DE3" w:rsidRPr="000A7FF4">
        <w:rPr>
          <w:rFonts w:ascii="Arial Black" w:hAnsi="Arial Black"/>
          <w:b/>
          <w:sz w:val="28"/>
          <w:szCs w:val="28"/>
          <w:u w:val="single"/>
        </w:rPr>
        <w:t xml:space="preserve"> ET LE BLANCHIMENT</w:t>
      </w:r>
    </w:p>
    <w:p w14:paraId="7C887ED9" w14:textId="764DCAB8" w:rsidR="000D4D1F" w:rsidRDefault="00C17378" w:rsidP="000D4D1F">
      <w:pPr>
        <w:jc w:val="both"/>
        <w:rPr>
          <w:rFonts w:ascii="BatangChe" w:eastAsia="BatangChe" w:hAnsi="BatangChe" w:cs="Courier New"/>
          <w:sz w:val="28"/>
          <w:szCs w:val="28"/>
        </w:rPr>
      </w:pPr>
      <w:r>
        <w:rPr>
          <w:rFonts w:ascii="BatangChe" w:eastAsia="BatangChe" w:hAnsi="BatangChe" w:cs="Courier New"/>
          <w:sz w:val="28"/>
          <w:szCs w:val="28"/>
        </w:rPr>
        <w:t>L</w:t>
      </w:r>
      <w:r w:rsidR="00843DE3" w:rsidRPr="000A7FF4">
        <w:rPr>
          <w:rFonts w:ascii="BatangChe" w:eastAsia="BatangChe" w:hAnsi="BatangChe" w:cs="Courier New"/>
          <w:sz w:val="28"/>
          <w:szCs w:val="28"/>
        </w:rPr>
        <w:t xml:space="preserve">es infractions </w:t>
      </w:r>
      <w:r w:rsidR="00FA7CA8">
        <w:rPr>
          <w:rFonts w:ascii="BatangChe" w:eastAsia="BatangChe" w:hAnsi="BatangChe" w:cs="Courier New"/>
          <w:sz w:val="28"/>
          <w:szCs w:val="28"/>
        </w:rPr>
        <w:t>de</w:t>
      </w:r>
      <w:r w:rsidR="0031247B">
        <w:rPr>
          <w:rFonts w:ascii="BatangChe" w:eastAsia="BatangChe" w:hAnsi="BatangChe" w:cs="Courier New"/>
          <w:sz w:val="28"/>
          <w:szCs w:val="28"/>
        </w:rPr>
        <w:t xml:space="preserve"> blanchiment</w:t>
      </w:r>
      <w:r w:rsidR="00FA7CA8">
        <w:rPr>
          <w:rFonts w:ascii="BatangChe" w:eastAsia="BatangChe" w:hAnsi="BatangChe" w:cs="Courier New"/>
          <w:sz w:val="28"/>
          <w:szCs w:val="28"/>
        </w:rPr>
        <w:t xml:space="preserve"> et d’association de malfaiteurs </w:t>
      </w:r>
      <w:r w:rsidR="00843DE3" w:rsidRPr="000A7FF4">
        <w:rPr>
          <w:rFonts w:ascii="BatangChe" w:eastAsia="BatangChe" w:hAnsi="BatangChe" w:cs="Courier New"/>
          <w:sz w:val="28"/>
          <w:szCs w:val="28"/>
        </w:rPr>
        <w:t xml:space="preserve">sont </w:t>
      </w:r>
      <w:r w:rsidR="000D4D1F" w:rsidRPr="000A7FF4">
        <w:rPr>
          <w:rFonts w:ascii="BatangChe" w:eastAsia="BatangChe" w:hAnsi="BatangChe" w:cs="Courier New"/>
          <w:sz w:val="28"/>
          <w:szCs w:val="28"/>
        </w:rPr>
        <w:t xml:space="preserve">connexes et </w:t>
      </w:r>
      <w:r w:rsidR="0039104B">
        <w:rPr>
          <w:rFonts w:ascii="BatangChe" w:eastAsia="BatangChe" w:hAnsi="BatangChe" w:cs="Courier New"/>
          <w:sz w:val="28"/>
          <w:szCs w:val="28"/>
        </w:rPr>
        <w:t>incidentes</w:t>
      </w:r>
      <w:r w:rsidR="000D4D1F" w:rsidRPr="000A7FF4">
        <w:rPr>
          <w:rFonts w:ascii="BatangChe" w:eastAsia="BatangChe" w:hAnsi="BatangChe" w:cs="Courier New"/>
          <w:sz w:val="28"/>
          <w:szCs w:val="28"/>
        </w:rPr>
        <w:t xml:space="preserve"> aux </w:t>
      </w:r>
      <w:r w:rsidR="00FA7CA8">
        <w:rPr>
          <w:rFonts w:ascii="BatangChe" w:eastAsia="BatangChe" w:hAnsi="BatangChe" w:cs="Courier New"/>
          <w:sz w:val="28"/>
          <w:szCs w:val="28"/>
        </w:rPr>
        <w:t xml:space="preserve">infractions de </w:t>
      </w:r>
      <w:r w:rsidR="000D4D1F" w:rsidRPr="000A7FF4">
        <w:rPr>
          <w:rFonts w:ascii="BatangChe" w:eastAsia="BatangChe" w:hAnsi="BatangChe" w:cs="Courier New"/>
          <w:sz w:val="28"/>
          <w:szCs w:val="28"/>
        </w:rPr>
        <w:t>faux et usage de faux</w:t>
      </w:r>
      <w:r w:rsidR="00712377">
        <w:rPr>
          <w:rFonts w:ascii="BatangChe" w:eastAsia="BatangChe" w:hAnsi="BatangChe" w:cs="Courier New"/>
          <w:sz w:val="28"/>
          <w:szCs w:val="28"/>
        </w:rPr>
        <w:t>, d’escroquerie et de détournement de deniers publics allégués</w:t>
      </w:r>
      <w:r w:rsidR="000D4D1F" w:rsidRPr="000A7FF4">
        <w:rPr>
          <w:rFonts w:ascii="BatangChe" w:eastAsia="BatangChe" w:hAnsi="BatangChe" w:cs="Courier New"/>
          <w:sz w:val="28"/>
          <w:szCs w:val="28"/>
        </w:rPr>
        <w:t xml:space="preserve"> </w:t>
      </w:r>
      <w:r w:rsidR="00712377">
        <w:rPr>
          <w:rFonts w:ascii="BatangChe" w:eastAsia="BatangChe" w:hAnsi="BatangChe" w:cs="Courier New"/>
          <w:sz w:val="28"/>
          <w:szCs w:val="28"/>
        </w:rPr>
        <w:t>pour</w:t>
      </w:r>
      <w:r w:rsidR="00FA7CA8">
        <w:rPr>
          <w:rFonts w:ascii="BatangChe" w:eastAsia="BatangChe" w:hAnsi="BatangChe" w:cs="Courier New"/>
          <w:sz w:val="28"/>
          <w:szCs w:val="28"/>
        </w:rPr>
        <w:t xml:space="preserve"> la même période.</w:t>
      </w:r>
    </w:p>
    <w:p w14:paraId="4E041BD0" w14:textId="4AF111EC" w:rsidR="006D612F" w:rsidRDefault="00FA7CA8" w:rsidP="000D4D1F">
      <w:pPr>
        <w:jc w:val="both"/>
        <w:rPr>
          <w:rFonts w:ascii="BatangChe" w:eastAsia="BatangChe" w:hAnsi="BatangChe" w:cs="Courier New"/>
          <w:sz w:val="28"/>
          <w:szCs w:val="28"/>
        </w:rPr>
      </w:pPr>
      <w:r>
        <w:rPr>
          <w:rFonts w:ascii="BatangChe" w:eastAsia="BatangChe" w:hAnsi="BatangChe" w:cs="Courier New"/>
          <w:sz w:val="28"/>
          <w:szCs w:val="28"/>
        </w:rPr>
        <w:t>Dès lors, les délits d’associations d</w:t>
      </w:r>
      <w:r w:rsidR="00C17378">
        <w:rPr>
          <w:rFonts w:ascii="BatangChe" w:eastAsia="BatangChe" w:hAnsi="BatangChe" w:cs="Courier New"/>
          <w:sz w:val="28"/>
          <w:szCs w:val="28"/>
        </w:rPr>
        <w:t>e malfaiteurs et de blanchiment</w:t>
      </w:r>
      <w:r>
        <w:rPr>
          <w:rFonts w:ascii="BatangChe" w:eastAsia="BatangChe" w:hAnsi="BatangChe" w:cs="Courier New"/>
          <w:sz w:val="28"/>
          <w:szCs w:val="28"/>
        </w:rPr>
        <w:t xml:space="preserve"> étant </w:t>
      </w:r>
      <w:r w:rsidR="00C17378">
        <w:rPr>
          <w:rFonts w:ascii="BatangChe" w:eastAsia="BatangChe" w:hAnsi="BatangChe" w:cs="Courier New"/>
          <w:sz w:val="28"/>
          <w:szCs w:val="28"/>
        </w:rPr>
        <w:t xml:space="preserve">aussi </w:t>
      </w:r>
      <w:r>
        <w:rPr>
          <w:rFonts w:ascii="BatangChe" w:eastAsia="BatangChe" w:hAnsi="BatangChe" w:cs="Courier New"/>
          <w:sz w:val="28"/>
          <w:szCs w:val="28"/>
        </w:rPr>
        <w:t xml:space="preserve">des infractions instantanées, </w:t>
      </w:r>
      <w:r w:rsidR="00292AF4">
        <w:rPr>
          <w:rFonts w:ascii="BatangChe" w:eastAsia="BatangChe" w:hAnsi="BatangChe" w:cs="Courier New"/>
          <w:sz w:val="28"/>
          <w:szCs w:val="28"/>
        </w:rPr>
        <w:t>il è</w:t>
      </w:r>
      <w:r w:rsidR="000D4D1F" w:rsidRPr="000A7FF4">
        <w:rPr>
          <w:rFonts w:ascii="BatangChe" w:eastAsia="BatangChe" w:hAnsi="BatangChe" w:cs="Courier New"/>
          <w:sz w:val="28"/>
          <w:szCs w:val="28"/>
        </w:rPr>
        <w:t xml:space="preserve">chet de déclarer l’action </w:t>
      </w:r>
      <w:r w:rsidR="00843DE3" w:rsidRPr="000A7FF4">
        <w:rPr>
          <w:rFonts w:ascii="BatangChe" w:eastAsia="BatangChe" w:hAnsi="BatangChe" w:cs="Courier New"/>
          <w:sz w:val="28"/>
          <w:szCs w:val="28"/>
        </w:rPr>
        <w:t xml:space="preserve">publique </w:t>
      </w:r>
      <w:r w:rsidR="000D4D1F" w:rsidRPr="000A7FF4">
        <w:rPr>
          <w:rFonts w:ascii="BatangChe" w:eastAsia="BatangChe" w:hAnsi="BatangChe" w:cs="Courier New"/>
          <w:sz w:val="28"/>
          <w:szCs w:val="28"/>
        </w:rPr>
        <w:t xml:space="preserve">pour association de malfaiteurs </w:t>
      </w:r>
      <w:r w:rsidR="007E6412" w:rsidRPr="000A7FF4">
        <w:rPr>
          <w:rFonts w:ascii="BatangChe" w:eastAsia="BatangChe" w:hAnsi="BatangChe" w:cs="Courier New"/>
          <w:sz w:val="28"/>
          <w:szCs w:val="28"/>
        </w:rPr>
        <w:t xml:space="preserve">et pour le blanchiment </w:t>
      </w:r>
      <w:r>
        <w:rPr>
          <w:rFonts w:ascii="BatangChe" w:eastAsia="BatangChe" w:hAnsi="BatangChe" w:cs="Courier New"/>
          <w:sz w:val="28"/>
          <w:szCs w:val="28"/>
        </w:rPr>
        <w:t>éteinte</w:t>
      </w:r>
      <w:r w:rsidR="00843DE3" w:rsidRPr="000A7FF4">
        <w:rPr>
          <w:rFonts w:ascii="BatangChe" w:eastAsia="BatangChe" w:hAnsi="BatangChe" w:cs="Courier New"/>
          <w:sz w:val="28"/>
          <w:szCs w:val="28"/>
        </w:rPr>
        <w:t xml:space="preserve"> pour </w:t>
      </w:r>
      <w:r w:rsidR="007E6412" w:rsidRPr="000A7FF4">
        <w:rPr>
          <w:rFonts w:ascii="BatangChe" w:eastAsia="BatangChe" w:hAnsi="BatangChe" w:cs="Courier New"/>
          <w:sz w:val="28"/>
          <w:szCs w:val="28"/>
        </w:rPr>
        <w:t xml:space="preserve">les </w:t>
      </w:r>
      <w:r w:rsidRPr="000A7FF4">
        <w:rPr>
          <w:rFonts w:ascii="BatangChe" w:eastAsia="BatangChe" w:hAnsi="BatangChe" w:cs="Courier New"/>
          <w:sz w:val="28"/>
          <w:szCs w:val="28"/>
        </w:rPr>
        <w:t>pé</w:t>
      </w:r>
      <w:r>
        <w:rPr>
          <w:rFonts w:ascii="BatangChe" w:eastAsia="BatangChe" w:hAnsi="BatangChe" w:cs="Courier New"/>
          <w:sz w:val="28"/>
          <w:szCs w:val="28"/>
        </w:rPr>
        <w:t>riodes</w:t>
      </w:r>
      <w:r w:rsidR="007E6412" w:rsidRPr="000A7FF4">
        <w:rPr>
          <w:rFonts w:ascii="BatangChe" w:eastAsia="BatangChe" w:hAnsi="BatangChe" w:cs="Courier New"/>
          <w:sz w:val="28"/>
          <w:szCs w:val="28"/>
        </w:rPr>
        <w:t xml:space="preserve"> antérieure au </w:t>
      </w:r>
      <w:r w:rsidR="007E6412" w:rsidRPr="002A1024">
        <w:rPr>
          <w:rFonts w:ascii="BatangChe" w:eastAsia="BatangChe" w:hAnsi="BatangChe" w:cs="Courier New"/>
          <w:b/>
          <w:sz w:val="28"/>
          <w:szCs w:val="28"/>
        </w:rPr>
        <w:t>3 mars 2014</w:t>
      </w:r>
      <w:r>
        <w:rPr>
          <w:rFonts w:ascii="BatangChe" w:eastAsia="BatangChe" w:hAnsi="BatangChe" w:cs="Courier New"/>
          <w:b/>
          <w:sz w:val="28"/>
          <w:szCs w:val="28"/>
        </w:rPr>
        <w:t xml:space="preserve"> </w:t>
      </w:r>
      <w:r w:rsidRPr="00FA7CA8">
        <w:rPr>
          <w:rFonts w:ascii="BatangChe" w:eastAsia="BatangChe" w:hAnsi="BatangChe" w:cs="Courier New"/>
          <w:sz w:val="28"/>
          <w:szCs w:val="28"/>
        </w:rPr>
        <w:t>date du réquisitoire</w:t>
      </w:r>
      <w:r>
        <w:rPr>
          <w:rFonts w:ascii="BatangChe" w:eastAsia="BatangChe" w:hAnsi="BatangChe" w:cs="Courier New"/>
          <w:sz w:val="28"/>
          <w:szCs w:val="28"/>
        </w:rPr>
        <w:t xml:space="preserve"> introductif du Ministère P</w:t>
      </w:r>
      <w:r w:rsidRPr="00FA7CA8">
        <w:rPr>
          <w:rFonts w:ascii="BatangChe" w:eastAsia="BatangChe" w:hAnsi="BatangChe" w:cs="Courier New"/>
          <w:sz w:val="28"/>
          <w:szCs w:val="28"/>
        </w:rPr>
        <w:t>ublic</w:t>
      </w:r>
      <w:r w:rsidR="009451D1">
        <w:rPr>
          <w:rFonts w:ascii="BatangChe" w:eastAsia="BatangChe" w:hAnsi="BatangChe" w:cs="Courier New"/>
          <w:sz w:val="28"/>
          <w:szCs w:val="28"/>
        </w:rPr>
        <w:t xml:space="preserve"> pour l’ensemble des prévenus</w:t>
      </w:r>
      <w:r w:rsidR="0039104B">
        <w:rPr>
          <w:rFonts w:ascii="BatangChe" w:eastAsia="BatangChe" w:hAnsi="BatangChe" w:cs="Courier New"/>
          <w:sz w:val="28"/>
          <w:szCs w:val="28"/>
        </w:rPr>
        <w:t>,</w:t>
      </w:r>
      <w:r w:rsidR="009451D1">
        <w:rPr>
          <w:rFonts w:ascii="BatangChe" w:eastAsia="BatangChe" w:hAnsi="BatangChe" w:cs="Courier New"/>
          <w:sz w:val="28"/>
          <w:szCs w:val="28"/>
        </w:rPr>
        <w:t xml:space="preserve"> sous réserve de Fatou TRAORE</w:t>
      </w:r>
      <w:r w:rsidR="00C17378">
        <w:rPr>
          <w:rFonts w:ascii="BatangChe" w:eastAsia="BatangChe" w:hAnsi="BatangChe" w:cs="Courier New"/>
          <w:sz w:val="28"/>
          <w:szCs w:val="28"/>
        </w:rPr>
        <w:t xml:space="preserve"> pour qui nous nous expliquerons</w:t>
      </w:r>
      <w:r w:rsidR="000D4D1F" w:rsidRPr="00FA7CA8">
        <w:rPr>
          <w:rFonts w:ascii="BatangChe" w:eastAsia="BatangChe" w:hAnsi="BatangChe" w:cs="Courier New"/>
          <w:sz w:val="28"/>
          <w:szCs w:val="28"/>
        </w:rPr>
        <w:t>.</w:t>
      </w:r>
    </w:p>
    <w:p w14:paraId="76F52A64" w14:textId="77777777" w:rsidR="0091615C" w:rsidRDefault="00712377" w:rsidP="000D4D1F">
      <w:pPr>
        <w:jc w:val="both"/>
        <w:rPr>
          <w:rFonts w:ascii="BatangChe" w:eastAsia="BatangChe" w:hAnsi="BatangChe" w:cs="Courier New"/>
          <w:sz w:val="28"/>
          <w:szCs w:val="28"/>
        </w:rPr>
      </w:pPr>
      <w:r w:rsidRPr="00712377">
        <w:rPr>
          <w:rFonts w:ascii="BatangChe" w:eastAsia="BatangChe" w:hAnsi="BatangChe" w:cs="Courier New"/>
          <w:b/>
          <w:sz w:val="28"/>
          <w:szCs w:val="28"/>
          <w:u w:val="single"/>
        </w:rPr>
        <w:t>Conclusion partielle</w:t>
      </w:r>
      <w:r>
        <w:rPr>
          <w:rFonts w:ascii="BatangChe" w:eastAsia="BatangChe" w:hAnsi="BatangChe" w:cs="Courier New"/>
          <w:sz w:val="28"/>
          <w:szCs w:val="28"/>
        </w:rPr>
        <w:t xml:space="preserve">: </w:t>
      </w:r>
    </w:p>
    <w:p w14:paraId="2166FCD7" w14:textId="0DCDEABF" w:rsidR="00712377" w:rsidRDefault="0091615C" w:rsidP="000D4D1F">
      <w:pPr>
        <w:jc w:val="both"/>
        <w:rPr>
          <w:rFonts w:ascii="BatangChe" w:eastAsia="BatangChe" w:hAnsi="BatangChe" w:cs="Courier New"/>
          <w:sz w:val="28"/>
          <w:szCs w:val="28"/>
        </w:rPr>
      </w:pPr>
      <w:r>
        <w:rPr>
          <w:rFonts w:ascii="BatangChe" w:eastAsia="BatangChe" w:hAnsi="BatangChe" w:cs="Courier New"/>
          <w:sz w:val="28"/>
          <w:szCs w:val="28"/>
        </w:rPr>
        <w:t xml:space="preserve">Il echet de </w:t>
      </w:r>
      <w:r w:rsidR="00712377">
        <w:rPr>
          <w:rFonts w:ascii="BatangChe" w:eastAsia="BatangChe" w:hAnsi="BatangChe" w:cs="Courier New"/>
          <w:sz w:val="28"/>
          <w:szCs w:val="28"/>
        </w:rPr>
        <w:t>Faire droit à l’exception de prescription de l’action publique pour la période antérieure au 3 Mars 2014 conformément à l’article</w:t>
      </w:r>
      <w:r w:rsidR="00712377" w:rsidRPr="0091615C">
        <w:rPr>
          <w:rFonts w:ascii="BatangChe" w:eastAsia="BatangChe" w:hAnsi="BatangChe" w:cs="Courier New"/>
          <w:b/>
          <w:sz w:val="28"/>
          <w:szCs w:val="28"/>
        </w:rPr>
        <w:t xml:space="preserve"> 8</w:t>
      </w:r>
      <w:r w:rsidR="00712377">
        <w:rPr>
          <w:rFonts w:ascii="BatangChe" w:eastAsia="BatangChe" w:hAnsi="BatangChe" w:cs="Courier New"/>
          <w:sz w:val="28"/>
          <w:szCs w:val="28"/>
        </w:rPr>
        <w:t xml:space="preserve"> du Code de Procédure Pénale pour l’association de malfaiteurs</w:t>
      </w:r>
      <w:r>
        <w:rPr>
          <w:rFonts w:ascii="BatangChe" w:eastAsia="BatangChe" w:hAnsi="BatangChe" w:cs="Courier New"/>
          <w:sz w:val="28"/>
          <w:szCs w:val="28"/>
        </w:rPr>
        <w:t xml:space="preserve">, l’escroquerie portant sur les deniers publics, le faux et l’usage de faux dans les écritures de commerces et dans les écritures administratifs et le blanchiment de capitaux reprochés à Khalifa Ababacar SALL, Mbaye TOURE, Ibrahima Yatma </w:t>
      </w:r>
      <w:r>
        <w:rPr>
          <w:rFonts w:ascii="BatangChe" w:eastAsia="BatangChe" w:hAnsi="BatangChe" w:cs="Courier New"/>
          <w:sz w:val="28"/>
          <w:szCs w:val="28"/>
        </w:rPr>
        <w:lastRenderedPageBreak/>
        <w:t>DIAO, Amadou  Moctar DIOP et Yaya Bodian sous reserve de Fatou Touré.  .</w:t>
      </w:r>
    </w:p>
    <w:p w14:paraId="29DABDB7" w14:textId="311D86ED" w:rsidR="009451D1" w:rsidRPr="0061133F" w:rsidRDefault="002F71FF" w:rsidP="0061133F">
      <w:pPr>
        <w:ind w:left="360"/>
        <w:jc w:val="both"/>
        <w:rPr>
          <w:rFonts w:ascii="BatangChe" w:eastAsia="BatangChe" w:hAnsi="BatangChe" w:cs="Courier New"/>
          <w:b/>
          <w:sz w:val="28"/>
          <w:szCs w:val="28"/>
          <w:u w:val="single"/>
        </w:rPr>
      </w:pPr>
      <w:r w:rsidRPr="0061133F">
        <w:rPr>
          <w:rFonts w:ascii="Arial Black" w:hAnsi="Arial Black"/>
          <w:b/>
          <w:sz w:val="28"/>
          <w:szCs w:val="28"/>
          <w:u w:val="single"/>
        </w:rPr>
        <w:t xml:space="preserve">D/ </w:t>
      </w:r>
      <w:r w:rsidR="009451D1" w:rsidRPr="0061133F">
        <w:rPr>
          <w:rFonts w:ascii="Arial Black" w:hAnsi="Arial Black"/>
          <w:b/>
          <w:sz w:val="28"/>
          <w:szCs w:val="28"/>
          <w:u w:val="single"/>
        </w:rPr>
        <w:t xml:space="preserve">POUR LE CAS DE FATOU TRAORE RELATIVEMENT A LA PRESCRIPTION DE L’ACTION PUBLIQUE </w:t>
      </w:r>
      <w:r w:rsidR="001C4002" w:rsidRPr="0061133F">
        <w:rPr>
          <w:rFonts w:ascii="Arial Black" w:hAnsi="Arial Black"/>
          <w:b/>
          <w:sz w:val="28"/>
          <w:szCs w:val="28"/>
          <w:u w:val="single"/>
        </w:rPr>
        <w:t>POUR TOU</w:t>
      </w:r>
      <w:r w:rsidR="00C17378" w:rsidRPr="0061133F">
        <w:rPr>
          <w:rFonts w:ascii="Arial Black" w:hAnsi="Arial Black"/>
          <w:b/>
          <w:sz w:val="28"/>
          <w:szCs w:val="28"/>
          <w:u w:val="single"/>
        </w:rPr>
        <w:t>S</w:t>
      </w:r>
      <w:r w:rsidR="001C4002" w:rsidRPr="0061133F">
        <w:rPr>
          <w:rFonts w:ascii="Arial Black" w:hAnsi="Arial Black"/>
          <w:b/>
          <w:sz w:val="28"/>
          <w:szCs w:val="28"/>
          <w:u w:val="single"/>
        </w:rPr>
        <w:t xml:space="preserve"> LES </w:t>
      </w:r>
      <w:r w:rsidR="009451D1" w:rsidRPr="0061133F">
        <w:rPr>
          <w:rFonts w:ascii="Arial Black" w:hAnsi="Arial Black"/>
          <w:b/>
          <w:sz w:val="28"/>
          <w:szCs w:val="28"/>
          <w:u w:val="single"/>
        </w:rPr>
        <w:t xml:space="preserve"> </w:t>
      </w:r>
      <w:r w:rsidR="00C17378" w:rsidRPr="0061133F">
        <w:rPr>
          <w:rFonts w:ascii="Arial Black" w:hAnsi="Arial Black"/>
          <w:b/>
          <w:sz w:val="28"/>
          <w:szCs w:val="28"/>
          <w:u w:val="single"/>
        </w:rPr>
        <w:t>DELITS QUI LUI SONT REPROCH</w:t>
      </w:r>
      <w:r w:rsidR="009451D1" w:rsidRPr="0061133F">
        <w:rPr>
          <w:rFonts w:ascii="Arial Black" w:hAnsi="Arial Black"/>
          <w:b/>
          <w:sz w:val="28"/>
          <w:szCs w:val="28"/>
          <w:u w:val="single"/>
        </w:rPr>
        <w:t>ES</w:t>
      </w:r>
      <w:r w:rsidR="0061133F" w:rsidRPr="0061133F">
        <w:rPr>
          <w:rFonts w:ascii="Arial Black" w:hAnsi="Arial Black"/>
          <w:b/>
          <w:sz w:val="28"/>
          <w:szCs w:val="28"/>
          <w:u w:val="single"/>
        </w:rPr>
        <w:t xml:space="preserve"> A SAVOIR : </w:t>
      </w:r>
      <w:r w:rsidR="0061133F" w:rsidRPr="0061133F">
        <w:rPr>
          <w:rFonts w:ascii="BatangChe" w:eastAsia="BatangChe" w:hAnsi="BatangChe" w:cs="Courier New"/>
          <w:b/>
          <w:sz w:val="28"/>
          <w:szCs w:val="28"/>
          <w:u w:val="single"/>
        </w:rPr>
        <w:t>le faux et usage de faux en écritures privée</w:t>
      </w:r>
      <w:r w:rsidR="0039104B">
        <w:rPr>
          <w:rFonts w:ascii="BatangChe" w:eastAsia="BatangChe" w:hAnsi="BatangChe" w:cs="Courier New"/>
          <w:b/>
          <w:sz w:val="28"/>
          <w:szCs w:val="28"/>
          <w:u w:val="single"/>
        </w:rPr>
        <w:t>s et</w:t>
      </w:r>
      <w:r w:rsidR="0039104B" w:rsidRPr="0061133F">
        <w:rPr>
          <w:rFonts w:ascii="BatangChe" w:eastAsia="BatangChe" w:hAnsi="BatangChe" w:cs="Courier New"/>
          <w:b/>
          <w:sz w:val="28"/>
          <w:szCs w:val="28"/>
          <w:u w:val="single"/>
        </w:rPr>
        <w:t xml:space="preserve"> l’association de malfaiteurs</w:t>
      </w:r>
      <w:r w:rsidR="0039104B" w:rsidRPr="0039104B">
        <w:rPr>
          <w:rFonts w:ascii="BatangChe" w:eastAsia="BatangChe" w:hAnsi="BatangChe" w:cs="Courier New"/>
          <w:b/>
          <w:sz w:val="28"/>
          <w:szCs w:val="28"/>
          <w:u w:val="single"/>
        </w:rPr>
        <w:t xml:space="preserve"> </w:t>
      </w:r>
      <w:r w:rsidR="0061133F" w:rsidRPr="0061133F">
        <w:rPr>
          <w:rFonts w:ascii="BatangChe" w:eastAsia="BatangChe" w:hAnsi="BatangChe" w:cs="Courier New"/>
          <w:b/>
          <w:sz w:val="28"/>
          <w:szCs w:val="28"/>
          <w:u w:val="single"/>
        </w:rPr>
        <w:t>la complicité d’escroquerie et de détournements de  deniers publics</w:t>
      </w:r>
    </w:p>
    <w:p w14:paraId="013A6F15" w14:textId="77777777" w:rsidR="0039104B" w:rsidRPr="0039104B" w:rsidRDefault="0039104B" w:rsidP="0039104B">
      <w:pPr>
        <w:jc w:val="both"/>
        <w:rPr>
          <w:rFonts w:ascii="BatangChe" w:eastAsia="BatangChe" w:hAnsi="BatangChe" w:cs="Courier New"/>
          <w:sz w:val="28"/>
          <w:szCs w:val="28"/>
        </w:rPr>
      </w:pPr>
      <w:r w:rsidRPr="0039104B">
        <w:rPr>
          <w:rFonts w:ascii="BatangChe" w:eastAsia="BatangChe" w:hAnsi="BatangChe" w:cs="Courier New"/>
          <w:sz w:val="28"/>
          <w:szCs w:val="28"/>
        </w:rPr>
        <w:t>L’a</w:t>
      </w:r>
      <w:r>
        <w:rPr>
          <w:rFonts w:ascii="BatangChe" w:eastAsia="BatangChe" w:hAnsi="BatangChe" w:cs="Courier New"/>
          <w:sz w:val="28"/>
          <w:szCs w:val="28"/>
        </w:rPr>
        <w:t>ssociation de malfaiteurs est une infraction transversale. Elle s’attache  à toutes les infractions objet des poursuites, prises aussi individuellement que collectivement.</w:t>
      </w:r>
    </w:p>
    <w:p w14:paraId="0EABD873" w14:textId="77777777" w:rsidR="006D612F" w:rsidRPr="006D612F" w:rsidRDefault="006D612F" w:rsidP="006D612F">
      <w:pPr>
        <w:jc w:val="center"/>
        <w:rPr>
          <w:rFonts w:ascii="Arial Black" w:hAnsi="Arial Black"/>
          <w:b/>
          <w:sz w:val="28"/>
          <w:szCs w:val="28"/>
          <w:u w:val="single"/>
        </w:rPr>
      </w:pPr>
    </w:p>
    <w:p w14:paraId="1E19BFE4" w14:textId="656F4857" w:rsidR="006D612F" w:rsidRDefault="006D612F" w:rsidP="009078C5">
      <w:pPr>
        <w:pStyle w:val="Paragraphedeliste"/>
        <w:numPr>
          <w:ilvl w:val="0"/>
          <w:numId w:val="1"/>
        </w:numPr>
        <w:jc w:val="both"/>
        <w:rPr>
          <w:rFonts w:ascii="BatangChe" w:eastAsia="BatangChe" w:hAnsi="BatangChe" w:cs="Courier New"/>
          <w:b/>
          <w:sz w:val="28"/>
          <w:szCs w:val="28"/>
          <w:u w:val="single"/>
        </w:rPr>
      </w:pPr>
      <w:r w:rsidRPr="006D612F">
        <w:rPr>
          <w:rFonts w:ascii="BatangChe" w:eastAsia="BatangChe" w:hAnsi="BatangChe" w:cs="Courier New"/>
          <w:b/>
          <w:sz w:val="28"/>
          <w:szCs w:val="28"/>
          <w:u w:val="single"/>
        </w:rPr>
        <w:t xml:space="preserve">Sur </w:t>
      </w:r>
      <w:r w:rsidR="0039104B">
        <w:rPr>
          <w:rFonts w:ascii="BatangChe" w:eastAsia="BatangChe" w:hAnsi="BatangChe" w:cs="Courier New"/>
          <w:b/>
          <w:sz w:val="28"/>
          <w:szCs w:val="28"/>
          <w:u w:val="single"/>
        </w:rPr>
        <w:t>l</w:t>
      </w:r>
      <w:r w:rsidR="0039104B" w:rsidRPr="006D612F">
        <w:rPr>
          <w:rFonts w:ascii="BatangChe" w:eastAsia="BatangChe" w:hAnsi="BatangChe" w:cs="Courier New"/>
          <w:b/>
          <w:sz w:val="28"/>
          <w:szCs w:val="28"/>
          <w:u w:val="single"/>
        </w:rPr>
        <w:t>e Faux et us</w:t>
      </w:r>
      <w:r w:rsidR="0039104B">
        <w:rPr>
          <w:rFonts w:ascii="BatangChe" w:eastAsia="BatangChe" w:hAnsi="BatangChe" w:cs="Courier New"/>
          <w:b/>
          <w:sz w:val="28"/>
          <w:szCs w:val="28"/>
          <w:u w:val="single"/>
        </w:rPr>
        <w:t xml:space="preserve">age de faux en écritures privée et </w:t>
      </w:r>
      <w:r w:rsidR="0039104B" w:rsidRPr="0061133F">
        <w:rPr>
          <w:rFonts w:ascii="BatangChe" w:eastAsia="BatangChe" w:hAnsi="BatangChe" w:cs="Courier New"/>
          <w:b/>
          <w:sz w:val="28"/>
          <w:szCs w:val="28"/>
          <w:u w:val="single"/>
        </w:rPr>
        <w:t>l’association de malfaiteurs</w:t>
      </w:r>
      <w:r w:rsidR="0039104B">
        <w:rPr>
          <w:rFonts w:ascii="BatangChe" w:eastAsia="BatangChe" w:hAnsi="BatangChe" w:cs="Courier New"/>
          <w:b/>
          <w:sz w:val="28"/>
          <w:szCs w:val="28"/>
          <w:u w:val="single"/>
        </w:rPr>
        <w:t xml:space="preserve"> </w:t>
      </w:r>
      <w:r w:rsidR="0091615C">
        <w:rPr>
          <w:rFonts w:ascii="BatangChe" w:eastAsia="BatangChe" w:hAnsi="BatangChe" w:cs="Courier New"/>
          <w:b/>
          <w:sz w:val="28"/>
          <w:szCs w:val="28"/>
          <w:u w:val="single"/>
        </w:rPr>
        <w:t xml:space="preserve">reprochés à Fatou </w:t>
      </w:r>
      <w:r w:rsidR="00B2325A">
        <w:rPr>
          <w:rFonts w:ascii="BatangChe" w:eastAsia="BatangChe" w:hAnsi="BatangChe" w:cs="Courier New"/>
          <w:b/>
          <w:sz w:val="28"/>
          <w:szCs w:val="28"/>
          <w:u w:val="single"/>
        </w:rPr>
        <w:t>TRAORE</w:t>
      </w:r>
      <w:r w:rsidR="0091615C">
        <w:rPr>
          <w:rFonts w:ascii="BatangChe" w:eastAsia="BatangChe" w:hAnsi="BatangChe" w:cs="Courier New"/>
          <w:b/>
          <w:sz w:val="28"/>
          <w:szCs w:val="28"/>
          <w:u w:val="single"/>
        </w:rPr>
        <w:t>.</w:t>
      </w:r>
    </w:p>
    <w:p w14:paraId="048DFC7E" w14:textId="7DB420B4" w:rsidR="00FB6AD3" w:rsidRPr="006D612F" w:rsidRDefault="00FB6AD3" w:rsidP="006D612F">
      <w:pPr>
        <w:jc w:val="both"/>
        <w:rPr>
          <w:rFonts w:ascii="BatangChe" w:eastAsia="BatangChe" w:hAnsi="BatangChe" w:cs="Courier New"/>
          <w:sz w:val="28"/>
          <w:szCs w:val="28"/>
        </w:rPr>
      </w:pPr>
      <w:r w:rsidRPr="006D612F">
        <w:rPr>
          <w:rFonts w:ascii="BatangChe" w:eastAsia="BatangChe" w:hAnsi="BatangChe" w:cs="Courier New"/>
          <w:sz w:val="28"/>
          <w:szCs w:val="28"/>
        </w:rPr>
        <w:t>Fatou TRAORE</w:t>
      </w:r>
      <w:r w:rsidR="000B4C27" w:rsidRPr="006D612F">
        <w:rPr>
          <w:rFonts w:ascii="BatangChe" w:eastAsia="BatangChe" w:hAnsi="BatangChe" w:cs="Courier New"/>
          <w:sz w:val="28"/>
          <w:szCs w:val="28"/>
        </w:rPr>
        <w:t xml:space="preserve"> </w:t>
      </w:r>
      <w:r w:rsidRPr="006D612F">
        <w:rPr>
          <w:rFonts w:ascii="BatangChe" w:eastAsia="BatangChe" w:hAnsi="BatangChe" w:cs="Courier New"/>
          <w:sz w:val="28"/>
          <w:szCs w:val="28"/>
        </w:rPr>
        <w:t>n’a signé aucune facture dans la limite des délais de prescription de l’action publique pour le d</w:t>
      </w:r>
      <w:r w:rsidR="0061133F">
        <w:rPr>
          <w:rFonts w:ascii="BatangChe" w:eastAsia="BatangChe" w:hAnsi="BatangChe" w:cs="Courier New"/>
          <w:sz w:val="28"/>
          <w:szCs w:val="28"/>
        </w:rPr>
        <w:t xml:space="preserve">élit de faux </w:t>
      </w:r>
      <w:r w:rsidR="0061133F" w:rsidRPr="006D612F">
        <w:rPr>
          <w:rFonts w:ascii="BatangChe" w:eastAsia="BatangChe" w:hAnsi="BatangChe" w:cs="Courier New"/>
          <w:sz w:val="28"/>
          <w:szCs w:val="28"/>
        </w:rPr>
        <w:t>et usage de faux</w:t>
      </w:r>
      <w:r w:rsidR="0061133F">
        <w:rPr>
          <w:rFonts w:ascii="BatangChe" w:eastAsia="BatangChe" w:hAnsi="BatangChe" w:cs="Courier New"/>
          <w:sz w:val="28"/>
          <w:szCs w:val="28"/>
        </w:rPr>
        <w:t xml:space="preserve"> en écriture privée et de commerce.</w:t>
      </w:r>
      <w:r w:rsidRPr="006D612F">
        <w:rPr>
          <w:rFonts w:ascii="BatangChe" w:eastAsia="BatangChe" w:hAnsi="BatangChe" w:cs="Courier New"/>
          <w:sz w:val="28"/>
          <w:szCs w:val="28"/>
        </w:rPr>
        <w:t xml:space="preserve">  </w:t>
      </w:r>
    </w:p>
    <w:p w14:paraId="561C28F7" w14:textId="46546AF9" w:rsidR="00FB6AD3" w:rsidRDefault="000B4C27" w:rsidP="00FB6AD3">
      <w:pPr>
        <w:jc w:val="both"/>
        <w:rPr>
          <w:rFonts w:ascii="BatangChe" w:eastAsia="BatangChe" w:hAnsi="BatangChe" w:cs="Courier New"/>
          <w:sz w:val="28"/>
          <w:szCs w:val="28"/>
        </w:rPr>
      </w:pPr>
      <w:r w:rsidRPr="006D612F">
        <w:rPr>
          <w:rFonts w:ascii="BatangChe" w:eastAsia="BatangChe" w:hAnsi="BatangChe" w:cs="Courier New"/>
          <w:sz w:val="28"/>
          <w:szCs w:val="28"/>
        </w:rPr>
        <w:t>En effet, l</w:t>
      </w:r>
      <w:r w:rsidR="00FB6AD3" w:rsidRPr="006D612F">
        <w:rPr>
          <w:rFonts w:ascii="BatangChe" w:eastAsia="BatangChe" w:hAnsi="BatangChe" w:cs="Courier New"/>
          <w:sz w:val="28"/>
          <w:szCs w:val="28"/>
        </w:rPr>
        <w:t>a date à laquelle elle a cessé de signer les factures et la date de remis</w:t>
      </w:r>
      <w:r w:rsidR="0061133F">
        <w:rPr>
          <w:rFonts w:ascii="BatangChe" w:eastAsia="BatangChe" w:hAnsi="BatangChe" w:cs="Courier New"/>
          <w:sz w:val="28"/>
          <w:szCs w:val="28"/>
        </w:rPr>
        <w:t>e  du cachet date bien avant 2014 et i</w:t>
      </w:r>
      <w:r w:rsidR="00FB6AD3" w:rsidRPr="006D612F">
        <w:rPr>
          <w:rFonts w:ascii="BatangChe" w:eastAsia="BatangChe" w:hAnsi="BatangChe" w:cs="Courier New"/>
          <w:sz w:val="28"/>
          <w:szCs w:val="28"/>
        </w:rPr>
        <w:t>l appartient à l’accusation de prouver  le  contraire.</w:t>
      </w:r>
    </w:p>
    <w:p w14:paraId="599833C2" w14:textId="690E0BD8" w:rsidR="00F04F88" w:rsidRPr="006D612F" w:rsidRDefault="00F04F88" w:rsidP="00FB6AD3">
      <w:pPr>
        <w:jc w:val="both"/>
        <w:rPr>
          <w:rFonts w:ascii="BatangChe" w:eastAsia="BatangChe" w:hAnsi="BatangChe" w:cs="Courier New"/>
          <w:sz w:val="28"/>
          <w:szCs w:val="28"/>
        </w:rPr>
      </w:pPr>
      <w:r>
        <w:rPr>
          <w:rFonts w:ascii="BatangChe" w:eastAsia="BatangChe" w:hAnsi="BatangChe" w:cs="Courier New"/>
          <w:sz w:val="28"/>
          <w:szCs w:val="28"/>
        </w:rPr>
        <w:t>Les poursuites engagées contre elles pour association de malfaiteurs sont justifiées par la présomption de faux en écritures privées qui lui est imputée.</w:t>
      </w:r>
    </w:p>
    <w:p w14:paraId="115C789B" w14:textId="13913180" w:rsidR="00FB6AD3" w:rsidRDefault="0061133F" w:rsidP="00FB6AD3">
      <w:pPr>
        <w:jc w:val="both"/>
        <w:rPr>
          <w:rFonts w:ascii="BatangChe" w:eastAsia="BatangChe" w:hAnsi="BatangChe" w:cs="Courier New"/>
          <w:sz w:val="28"/>
          <w:szCs w:val="28"/>
        </w:rPr>
      </w:pPr>
      <w:r>
        <w:rPr>
          <w:rFonts w:ascii="BatangChe" w:eastAsia="BatangChe" w:hAnsi="BatangChe" w:cs="Courier New"/>
          <w:sz w:val="28"/>
          <w:szCs w:val="28"/>
        </w:rPr>
        <w:t>Fatou TRAORE</w:t>
      </w:r>
      <w:r w:rsidR="00FB6AD3" w:rsidRPr="006D612F">
        <w:rPr>
          <w:rFonts w:ascii="BatangChe" w:eastAsia="BatangChe" w:hAnsi="BatangChe" w:cs="Courier New"/>
          <w:sz w:val="28"/>
          <w:szCs w:val="28"/>
        </w:rPr>
        <w:t xml:space="preserve"> ne peut </w:t>
      </w:r>
      <w:r>
        <w:rPr>
          <w:rFonts w:ascii="BatangChe" w:eastAsia="BatangChe" w:hAnsi="BatangChe" w:cs="Courier New"/>
          <w:sz w:val="28"/>
          <w:szCs w:val="28"/>
        </w:rPr>
        <w:t xml:space="preserve">plus </w:t>
      </w:r>
      <w:r w:rsidR="00FB6AD3" w:rsidRPr="006D612F">
        <w:rPr>
          <w:rFonts w:ascii="BatangChe" w:eastAsia="BatangChe" w:hAnsi="BatangChe" w:cs="Courier New"/>
          <w:sz w:val="28"/>
          <w:szCs w:val="28"/>
        </w:rPr>
        <w:t>être poursuivie en jus</w:t>
      </w:r>
      <w:r>
        <w:rPr>
          <w:rFonts w:ascii="BatangChe" w:eastAsia="BatangChe" w:hAnsi="BatangChe" w:cs="Courier New"/>
          <w:sz w:val="28"/>
          <w:szCs w:val="28"/>
        </w:rPr>
        <w:t>tice pour faux et usage de faux, l’action publique n’a</w:t>
      </w:r>
      <w:r w:rsidR="00F04F88">
        <w:rPr>
          <w:rFonts w:ascii="BatangChe" w:eastAsia="BatangChe" w:hAnsi="BatangChe" w:cs="Courier New"/>
          <w:sz w:val="28"/>
          <w:szCs w:val="28"/>
        </w:rPr>
        <w:t>yant</w:t>
      </w:r>
      <w:r>
        <w:rPr>
          <w:rFonts w:ascii="BatangChe" w:eastAsia="BatangChe" w:hAnsi="BatangChe" w:cs="Courier New"/>
          <w:sz w:val="28"/>
          <w:szCs w:val="28"/>
        </w:rPr>
        <w:t xml:space="preserve"> été mise e</w:t>
      </w:r>
      <w:r w:rsidR="00F04F88">
        <w:rPr>
          <w:rFonts w:ascii="BatangChe" w:eastAsia="BatangChe" w:hAnsi="BatangChe" w:cs="Courier New"/>
          <w:sz w:val="28"/>
          <w:szCs w:val="28"/>
        </w:rPr>
        <w:t>n mouvement que le 03 Mars 2017 est</w:t>
      </w:r>
      <w:r w:rsidR="00FB6AD3" w:rsidRPr="006D612F">
        <w:rPr>
          <w:rFonts w:ascii="BatangChe" w:eastAsia="BatangChe" w:hAnsi="BatangChe" w:cs="Courier New"/>
          <w:sz w:val="28"/>
          <w:szCs w:val="28"/>
        </w:rPr>
        <w:t xml:space="preserve"> totalement prescrite à son encontre</w:t>
      </w:r>
      <w:r>
        <w:rPr>
          <w:rFonts w:ascii="BatangChe" w:eastAsia="BatangChe" w:hAnsi="BatangChe" w:cs="Courier New"/>
          <w:sz w:val="28"/>
          <w:szCs w:val="28"/>
        </w:rPr>
        <w:t>, le délai de prescription étant seulement de 3 ans</w:t>
      </w:r>
      <w:r w:rsidR="00FB6AD3" w:rsidRPr="006D612F">
        <w:rPr>
          <w:rFonts w:ascii="BatangChe" w:eastAsia="BatangChe" w:hAnsi="BatangChe" w:cs="Courier New"/>
          <w:sz w:val="28"/>
          <w:szCs w:val="28"/>
        </w:rPr>
        <w:t>.</w:t>
      </w:r>
    </w:p>
    <w:p w14:paraId="4424AC21" w14:textId="2D94712D" w:rsidR="00F04F88" w:rsidRPr="006D612F" w:rsidRDefault="00F04F88" w:rsidP="00FB6AD3">
      <w:pPr>
        <w:jc w:val="both"/>
        <w:rPr>
          <w:rFonts w:ascii="BatangChe" w:eastAsia="BatangChe" w:hAnsi="BatangChe" w:cs="Courier New"/>
          <w:sz w:val="28"/>
          <w:szCs w:val="28"/>
        </w:rPr>
      </w:pPr>
      <w:r>
        <w:rPr>
          <w:rFonts w:ascii="BatangChe" w:eastAsia="BatangChe" w:hAnsi="BatangChe" w:cs="Courier New"/>
          <w:sz w:val="28"/>
          <w:szCs w:val="28"/>
        </w:rPr>
        <w:t>Conséquemment, l’action publique pour association de malfaiteurs du fait de faux et d’usage de faux qui lui seraient reprochés est prescrite dans la même période.</w:t>
      </w:r>
    </w:p>
    <w:p w14:paraId="175845AF" w14:textId="79463143" w:rsidR="000B4C27" w:rsidRPr="006D612F" w:rsidRDefault="00A42192" w:rsidP="00FB6AD3">
      <w:pPr>
        <w:jc w:val="both"/>
        <w:rPr>
          <w:rFonts w:ascii="BatangChe" w:eastAsia="BatangChe" w:hAnsi="BatangChe" w:cs="Courier New"/>
          <w:sz w:val="28"/>
          <w:szCs w:val="28"/>
        </w:rPr>
      </w:pPr>
      <w:r>
        <w:rPr>
          <w:rFonts w:ascii="BatangChe" w:eastAsia="BatangChe" w:hAnsi="BatangChe" w:cs="Courier New"/>
          <w:sz w:val="28"/>
          <w:szCs w:val="28"/>
        </w:rPr>
        <w:lastRenderedPageBreak/>
        <w:t>Qu’il é</w:t>
      </w:r>
      <w:r w:rsidR="000B4C27" w:rsidRPr="006D612F">
        <w:rPr>
          <w:rFonts w:ascii="BatangChe" w:eastAsia="BatangChe" w:hAnsi="BatangChe" w:cs="Courier New"/>
          <w:sz w:val="28"/>
          <w:szCs w:val="28"/>
        </w:rPr>
        <w:t>chet de déclarer l’action public totalement éteinte pour</w:t>
      </w:r>
      <w:r w:rsidR="0061133F" w:rsidRPr="0061133F">
        <w:rPr>
          <w:rFonts w:ascii="BatangChe" w:eastAsia="BatangChe" w:hAnsi="BatangChe" w:cs="Courier New"/>
          <w:sz w:val="28"/>
          <w:szCs w:val="28"/>
        </w:rPr>
        <w:t xml:space="preserve"> </w:t>
      </w:r>
      <w:r w:rsidR="0061133F">
        <w:rPr>
          <w:rFonts w:ascii="BatangChe" w:eastAsia="BatangChe" w:hAnsi="BatangChe" w:cs="Courier New"/>
          <w:sz w:val="28"/>
          <w:szCs w:val="28"/>
        </w:rPr>
        <w:t>le faux et usage de faux qui lui est reproché</w:t>
      </w:r>
      <w:r w:rsidR="00F04F88">
        <w:rPr>
          <w:rFonts w:ascii="BatangChe" w:eastAsia="BatangChe" w:hAnsi="BatangChe" w:cs="Courier New"/>
          <w:sz w:val="28"/>
          <w:szCs w:val="28"/>
        </w:rPr>
        <w:t xml:space="preserve"> et l’association de malfaiteurs subséquente</w:t>
      </w:r>
      <w:r w:rsidR="0061133F">
        <w:rPr>
          <w:rFonts w:ascii="BatangChe" w:eastAsia="BatangChe" w:hAnsi="BatangChe" w:cs="Courier New"/>
          <w:sz w:val="28"/>
          <w:szCs w:val="28"/>
        </w:rPr>
        <w:t>.</w:t>
      </w:r>
      <w:r w:rsidR="000B4C27" w:rsidRPr="006D612F">
        <w:rPr>
          <w:rFonts w:ascii="BatangChe" w:eastAsia="BatangChe" w:hAnsi="BatangChe" w:cs="Courier New"/>
          <w:sz w:val="28"/>
          <w:szCs w:val="28"/>
        </w:rPr>
        <w:t xml:space="preserve"> </w:t>
      </w:r>
    </w:p>
    <w:p w14:paraId="68AC72CE" w14:textId="5026616E" w:rsidR="009078C5" w:rsidRPr="009078C5" w:rsidRDefault="006D612F" w:rsidP="009078C5">
      <w:pPr>
        <w:pStyle w:val="Paragraphedeliste"/>
        <w:numPr>
          <w:ilvl w:val="0"/>
          <w:numId w:val="1"/>
        </w:numPr>
        <w:jc w:val="both"/>
        <w:rPr>
          <w:rFonts w:ascii="BatangChe" w:eastAsia="BatangChe" w:hAnsi="BatangChe" w:cs="Courier New"/>
          <w:b/>
          <w:sz w:val="28"/>
          <w:szCs w:val="28"/>
          <w:u w:val="single"/>
        </w:rPr>
      </w:pPr>
      <w:r>
        <w:rPr>
          <w:rFonts w:ascii="BatangChe" w:eastAsia="BatangChe" w:hAnsi="BatangChe" w:cs="Courier New"/>
          <w:b/>
          <w:sz w:val="28"/>
          <w:szCs w:val="28"/>
          <w:u w:val="single"/>
        </w:rPr>
        <w:t xml:space="preserve">Sur La </w:t>
      </w:r>
      <w:r w:rsidR="000B4C27" w:rsidRPr="006D612F">
        <w:rPr>
          <w:rFonts w:ascii="BatangChe" w:eastAsia="BatangChe" w:hAnsi="BatangChe" w:cs="Courier New"/>
          <w:b/>
          <w:sz w:val="28"/>
          <w:szCs w:val="28"/>
          <w:u w:val="single"/>
        </w:rPr>
        <w:t>Complicité d’escroquerie</w:t>
      </w:r>
      <w:r w:rsidR="00F04F88">
        <w:rPr>
          <w:rFonts w:ascii="BatangChe" w:eastAsia="BatangChe" w:hAnsi="BatangChe" w:cs="Courier New"/>
          <w:b/>
          <w:sz w:val="28"/>
          <w:szCs w:val="28"/>
          <w:u w:val="single"/>
        </w:rPr>
        <w:t xml:space="preserve"> et</w:t>
      </w:r>
      <w:r w:rsidR="00F04F88" w:rsidRPr="00F04F88">
        <w:rPr>
          <w:rFonts w:ascii="BatangChe" w:eastAsia="BatangChe" w:hAnsi="BatangChe" w:cs="Courier New"/>
          <w:b/>
          <w:sz w:val="28"/>
          <w:szCs w:val="28"/>
          <w:u w:val="single"/>
        </w:rPr>
        <w:t xml:space="preserve"> l’association de malfaiteurs</w:t>
      </w:r>
      <w:r w:rsidR="00F04F88">
        <w:rPr>
          <w:rFonts w:ascii="BatangChe" w:eastAsia="BatangChe" w:hAnsi="BatangChe" w:cs="Courier New"/>
          <w:b/>
          <w:sz w:val="28"/>
          <w:szCs w:val="28"/>
          <w:u w:val="single"/>
        </w:rPr>
        <w:t xml:space="preserve"> </w:t>
      </w:r>
      <w:r w:rsidR="0091615C">
        <w:rPr>
          <w:rFonts w:ascii="BatangChe" w:eastAsia="BatangChe" w:hAnsi="BatangChe" w:cs="Courier New"/>
          <w:b/>
          <w:sz w:val="28"/>
          <w:szCs w:val="28"/>
          <w:u w:val="single"/>
        </w:rPr>
        <w:t xml:space="preserve">reprochées à Fatou </w:t>
      </w:r>
      <w:r w:rsidR="00B2325A">
        <w:rPr>
          <w:rFonts w:ascii="BatangChe" w:eastAsia="BatangChe" w:hAnsi="BatangChe" w:cs="Courier New"/>
          <w:b/>
          <w:sz w:val="28"/>
          <w:szCs w:val="28"/>
          <w:u w:val="single"/>
        </w:rPr>
        <w:t>TRAORE</w:t>
      </w:r>
      <w:r w:rsidR="0091615C">
        <w:rPr>
          <w:rFonts w:ascii="BatangChe" w:eastAsia="BatangChe" w:hAnsi="BatangChe" w:cs="Courier New"/>
          <w:b/>
          <w:sz w:val="28"/>
          <w:szCs w:val="28"/>
          <w:u w:val="single"/>
        </w:rPr>
        <w:t>.</w:t>
      </w:r>
    </w:p>
    <w:p w14:paraId="0AC9D1AB" w14:textId="016CA444" w:rsidR="009451D1" w:rsidRPr="006D612F" w:rsidRDefault="000B4C27" w:rsidP="000B4C27">
      <w:pPr>
        <w:jc w:val="both"/>
        <w:rPr>
          <w:rFonts w:ascii="BatangChe" w:eastAsia="BatangChe" w:hAnsi="BatangChe" w:cs="Courier New"/>
          <w:sz w:val="28"/>
          <w:szCs w:val="28"/>
        </w:rPr>
      </w:pPr>
      <w:r w:rsidRPr="006D612F">
        <w:rPr>
          <w:rFonts w:ascii="BatangChe" w:eastAsia="BatangChe" w:hAnsi="BatangChe" w:cs="Courier New"/>
          <w:sz w:val="28"/>
          <w:szCs w:val="28"/>
        </w:rPr>
        <w:t>S</w:t>
      </w:r>
      <w:r w:rsidR="009451D1" w:rsidRPr="006D612F">
        <w:rPr>
          <w:rFonts w:ascii="BatangChe" w:eastAsia="BatangChe" w:hAnsi="BatangChe" w:cs="Courier New"/>
          <w:sz w:val="28"/>
          <w:szCs w:val="28"/>
        </w:rPr>
        <w:t xml:space="preserve">i le faux reproché </w:t>
      </w:r>
      <w:r w:rsidRPr="006D612F">
        <w:rPr>
          <w:rFonts w:ascii="BatangChe" w:eastAsia="BatangChe" w:hAnsi="BatangChe" w:cs="Courier New"/>
          <w:sz w:val="28"/>
          <w:szCs w:val="28"/>
        </w:rPr>
        <w:t xml:space="preserve">à Fatou Traoré </w:t>
      </w:r>
      <w:r w:rsidR="009451D1" w:rsidRPr="006D612F">
        <w:rPr>
          <w:rFonts w:ascii="BatangChe" w:eastAsia="BatangChe" w:hAnsi="BatangChe" w:cs="Courier New"/>
          <w:sz w:val="28"/>
          <w:szCs w:val="28"/>
        </w:rPr>
        <w:t>constitue sa seule participation à la commission</w:t>
      </w:r>
      <w:r w:rsidR="00A42192">
        <w:rPr>
          <w:rFonts w:ascii="BatangChe" w:eastAsia="BatangChe" w:hAnsi="BatangChe" w:cs="Courier New"/>
          <w:sz w:val="28"/>
          <w:szCs w:val="28"/>
        </w:rPr>
        <w:t xml:space="preserve"> présumé</w:t>
      </w:r>
      <w:r w:rsidR="0031247B">
        <w:rPr>
          <w:rFonts w:ascii="BatangChe" w:eastAsia="BatangChe" w:hAnsi="BatangChe" w:cs="Courier New"/>
          <w:sz w:val="28"/>
          <w:szCs w:val="28"/>
        </w:rPr>
        <w:t>e</w:t>
      </w:r>
      <w:r w:rsidR="00A42192">
        <w:rPr>
          <w:rFonts w:ascii="BatangChe" w:eastAsia="BatangChe" w:hAnsi="BatangChe" w:cs="Courier New"/>
          <w:sz w:val="28"/>
          <w:szCs w:val="28"/>
        </w:rPr>
        <w:t xml:space="preserve"> </w:t>
      </w:r>
      <w:r w:rsidR="009451D1" w:rsidRPr="006D612F">
        <w:rPr>
          <w:rFonts w:ascii="BatangChe" w:eastAsia="BatangChe" w:hAnsi="BatangChe" w:cs="Courier New"/>
          <w:sz w:val="28"/>
          <w:szCs w:val="28"/>
        </w:rPr>
        <w:t xml:space="preserve">du délit d’escroquerie alors, </w:t>
      </w:r>
      <w:r w:rsidR="00A42192">
        <w:rPr>
          <w:rFonts w:ascii="BatangChe" w:eastAsia="BatangChe" w:hAnsi="BatangChe" w:cs="Courier New"/>
          <w:sz w:val="28"/>
          <w:szCs w:val="28"/>
        </w:rPr>
        <w:t xml:space="preserve">ce présumé délit serait </w:t>
      </w:r>
      <w:r w:rsidR="00F04F88">
        <w:rPr>
          <w:rFonts w:ascii="BatangChe" w:eastAsia="BatangChe" w:hAnsi="BatangChe" w:cs="Courier New"/>
          <w:sz w:val="28"/>
          <w:szCs w:val="28"/>
        </w:rPr>
        <w:t>en toute état de cause prescrit</w:t>
      </w:r>
      <w:r w:rsidR="001C4002">
        <w:rPr>
          <w:rFonts w:ascii="BatangChe" w:eastAsia="BatangChe" w:hAnsi="BatangChe" w:cs="Courier New"/>
          <w:sz w:val="28"/>
          <w:szCs w:val="28"/>
        </w:rPr>
        <w:t xml:space="preserve"> en ce qui la</w:t>
      </w:r>
      <w:r w:rsidR="009451D1" w:rsidRPr="006D612F">
        <w:rPr>
          <w:rFonts w:ascii="BatangChe" w:eastAsia="BatangChe" w:hAnsi="BatangChe" w:cs="Courier New"/>
          <w:sz w:val="28"/>
          <w:szCs w:val="28"/>
        </w:rPr>
        <w:t xml:space="preserve"> concerne</w:t>
      </w:r>
      <w:r w:rsidR="001C4002">
        <w:rPr>
          <w:rFonts w:ascii="BatangChe" w:eastAsia="BatangChe" w:hAnsi="BatangChe" w:cs="Courier New"/>
          <w:sz w:val="28"/>
          <w:szCs w:val="28"/>
        </w:rPr>
        <w:t>,</w:t>
      </w:r>
      <w:r w:rsidR="009451D1" w:rsidRPr="006D612F">
        <w:rPr>
          <w:rFonts w:ascii="BatangChe" w:eastAsia="BatangChe" w:hAnsi="BatangChe" w:cs="Courier New"/>
          <w:sz w:val="28"/>
          <w:szCs w:val="28"/>
        </w:rPr>
        <w:t xml:space="preserve"> car son assistance a</w:t>
      </w:r>
      <w:r w:rsidR="001C4002">
        <w:rPr>
          <w:rFonts w:ascii="BatangChe" w:eastAsia="BatangChe" w:hAnsi="BatangChe" w:cs="Courier New"/>
          <w:sz w:val="28"/>
          <w:szCs w:val="28"/>
        </w:rPr>
        <w:t>ura</w:t>
      </w:r>
      <w:r w:rsidRPr="006D612F">
        <w:rPr>
          <w:rFonts w:ascii="BatangChe" w:eastAsia="BatangChe" w:hAnsi="BatangChe" w:cs="Courier New"/>
          <w:sz w:val="28"/>
          <w:szCs w:val="28"/>
        </w:rPr>
        <w:t xml:space="preserve"> cessé </w:t>
      </w:r>
      <w:r w:rsidR="001C4002">
        <w:rPr>
          <w:rFonts w:ascii="BatangChe" w:eastAsia="BatangChe" w:hAnsi="BatangChe" w:cs="Courier New"/>
          <w:sz w:val="28"/>
          <w:szCs w:val="28"/>
        </w:rPr>
        <w:t>à une date antérieure</w:t>
      </w:r>
      <w:r w:rsidR="00A42192">
        <w:rPr>
          <w:rFonts w:ascii="BatangChe" w:eastAsia="BatangChe" w:hAnsi="BatangChe" w:cs="Courier New"/>
          <w:sz w:val="28"/>
          <w:szCs w:val="28"/>
        </w:rPr>
        <w:t xml:space="preserve"> à 2014, donc bien avant la limite des délais de prescription qui est le 03 Mars 2014, date du réquisitoire introductif du Ministère Public.</w:t>
      </w:r>
      <w:r w:rsidR="00F04F88" w:rsidRPr="00F04F88">
        <w:rPr>
          <w:rFonts w:ascii="BatangChe" w:eastAsia="BatangChe" w:hAnsi="BatangChe" w:cs="Courier New"/>
          <w:sz w:val="28"/>
          <w:szCs w:val="28"/>
        </w:rPr>
        <w:t xml:space="preserve"> </w:t>
      </w:r>
      <w:r w:rsidR="00F04F88">
        <w:rPr>
          <w:rFonts w:ascii="BatangChe" w:eastAsia="BatangChe" w:hAnsi="BatangChe" w:cs="Courier New"/>
          <w:sz w:val="28"/>
          <w:szCs w:val="28"/>
        </w:rPr>
        <w:t>Subséquent, l’association de malfaiteurs pour laquelle elle est poursuivie et qui s’attache à la complicité d’escroquerie est prescrite dans la même période.</w:t>
      </w:r>
    </w:p>
    <w:p w14:paraId="7B7D3BCC" w14:textId="6D6498FE" w:rsidR="009451D1" w:rsidRPr="006D612F" w:rsidRDefault="009451D1" w:rsidP="009451D1">
      <w:pPr>
        <w:jc w:val="both"/>
        <w:rPr>
          <w:rFonts w:ascii="BatangChe" w:eastAsia="BatangChe" w:hAnsi="BatangChe" w:cs="Courier New"/>
          <w:sz w:val="28"/>
          <w:szCs w:val="28"/>
        </w:rPr>
      </w:pPr>
      <w:r w:rsidRPr="006D612F">
        <w:rPr>
          <w:rFonts w:ascii="BatangChe" w:eastAsia="BatangChe" w:hAnsi="BatangChe" w:cs="Courier New"/>
          <w:sz w:val="28"/>
          <w:szCs w:val="28"/>
        </w:rPr>
        <w:t>Il appartient ainsi au Ministère Public d’établir le contraire</w:t>
      </w:r>
      <w:r w:rsidR="001C4002">
        <w:rPr>
          <w:rFonts w:ascii="BatangChe" w:eastAsia="BatangChe" w:hAnsi="BatangChe" w:cs="Courier New"/>
          <w:sz w:val="28"/>
          <w:szCs w:val="28"/>
        </w:rPr>
        <w:t xml:space="preserve"> par la production d’un document signé</w:t>
      </w:r>
      <w:r w:rsidR="00F04F88">
        <w:rPr>
          <w:rFonts w:ascii="BatangChe" w:eastAsia="BatangChe" w:hAnsi="BatangChe" w:cs="Courier New"/>
          <w:sz w:val="28"/>
          <w:szCs w:val="28"/>
        </w:rPr>
        <w:t>,</w:t>
      </w:r>
      <w:r w:rsidR="001C4002">
        <w:rPr>
          <w:rFonts w:ascii="BatangChe" w:eastAsia="BatangChe" w:hAnsi="BatangChe" w:cs="Courier New"/>
          <w:sz w:val="28"/>
          <w:szCs w:val="28"/>
        </w:rPr>
        <w:t xml:space="preserve"> dans le délai</w:t>
      </w:r>
      <w:r w:rsidR="00292AF4">
        <w:rPr>
          <w:rFonts w:ascii="BatangChe" w:eastAsia="BatangChe" w:hAnsi="BatangChe" w:cs="Courier New"/>
          <w:sz w:val="28"/>
          <w:szCs w:val="28"/>
        </w:rPr>
        <w:t xml:space="preserve"> de prescription</w:t>
      </w:r>
      <w:r w:rsidR="00A42192">
        <w:rPr>
          <w:rFonts w:ascii="BatangChe" w:eastAsia="BatangChe" w:hAnsi="BatangChe" w:cs="Courier New"/>
          <w:sz w:val="28"/>
          <w:szCs w:val="28"/>
        </w:rPr>
        <w:t xml:space="preserve"> de 3 ans</w:t>
      </w:r>
      <w:r w:rsidR="00292AF4">
        <w:rPr>
          <w:rFonts w:ascii="BatangChe" w:eastAsia="BatangChe" w:hAnsi="BatangChe" w:cs="Courier New"/>
          <w:sz w:val="28"/>
          <w:szCs w:val="28"/>
        </w:rPr>
        <w:t xml:space="preserve"> c’est-à-dire dans la période postérieure au 3 Mars 2014.</w:t>
      </w:r>
    </w:p>
    <w:p w14:paraId="52F70B55" w14:textId="32FC0310" w:rsidR="00FB6AD3" w:rsidRPr="006D612F" w:rsidRDefault="00292AF4" w:rsidP="002F71FF">
      <w:pPr>
        <w:jc w:val="both"/>
        <w:rPr>
          <w:rFonts w:ascii="BatangChe" w:eastAsia="BatangChe" w:hAnsi="BatangChe" w:cs="Courier New"/>
          <w:sz w:val="28"/>
          <w:szCs w:val="28"/>
        </w:rPr>
      </w:pPr>
      <w:r>
        <w:rPr>
          <w:rFonts w:ascii="BatangChe" w:eastAsia="BatangChe" w:hAnsi="BatangChe" w:cs="Courier New"/>
          <w:sz w:val="28"/>
          <w:szCs w:val="28"/>
        </w:rPr>
        <w:t>Qu’il è</w:t>
      </w:r>
      <w:r w:rsidR="009451D1" w:rsidRPr="006D612F">
        <w:rPr>
          <w:rFonts w:ascii="BatangChe" w:eastAsia="BatangChe" w:hAnsi="BatangChe" w:cs="Courier New"/>
          <w:sz w:val="28"/>
          <w:szCs w:val="28"/>
        </w:rPr>
        <w:t xml:space="preserve">chet de déclarer l’action public totalement éteinte </w:t>
      </w:r>
      <w:r w:rsidR="00A42192">
        <w:rPr>
          <w:rFonts w:ascii="BatangChe" w:eastAsia="BatangChe" w:hAnsi="BatangChe" w:cs="Courier New"/>
          <w:sz w:val="28"/>
          <w:szCs w:val="28"/>
        </w:rPr>
        <w:t xml:space="preserve"> pour Fatou TRAORE</w:t>
      </w:r>
      <w:r w:rsidR="00F04F88">
        <w:rPr>
          <w:rFonts w:ascii="BatangChe" w:eastAsia="BatangChe" w:hAnsi="BatangChe" w:cs="Courier New"/>
          <w:sz w:val="28"/>
          <w:szCs w:val="28"/>
        </w:rPr>
        <w:t xml:space="preserve"> pour la</w:t>
      </w:r>
      <w:r w:rsidR="00A42192">
        <w:rPr>
          <w:rFonts w:ascii="BatangChe" w:eastAsia="BatangChe" w:hAnsi="BatangChe" w:cs="Courier New"/>
          <w:sz w:val="28"/>
          <w:szCs w:val="28"/>
        </w:rPr>
        <w:t xml:space="preserve"> </w:t>
      </w:r>
      <w:r w:rsidR="00F04F88">
        <w:rPr>
          <w:rFonts w:ascii="BatangChe" w:eastAsia="BatangChe" w:hAnsi="BatangChe" w:cs="Courier New"/>
          <w:sz w:val="28"/>
          <w:szCs w:val="28"/>
        </w:rPr>
        <w:t xml:space="preserve">complicité d’escroquerie et l’association de malfaiteurs </w:t>
      </w:r>
      <w:r w:rsidR="00EC447A">
        <w:rPr>
          <w:rFonts w:ascii="BatangChe" w:eastAsia="BatangChe" w:hAnsi="BatangChe" w:cs="Courier New"/>
          <w:sz w:val="28"/>
          <w:szCs w:val="28"/>
        </w:rPr>
        <w:t xml:space="preserve">subséquentes, </w:t>
      </w:r>
      <w:r w:rsidR="00A42192">
        <w:rPr>
          <w:rFonts w:ascii="BatangChe" w:eastAsia="BatangChe" w:hAnsi="BatangChe" w:cs="Courier New"/>
          <w:sz w:val="28"/>
          <w:szCs w:val="28"/>
        </w:rPr>
        <w:t xml:space="preserve">car le délai de prescription de 7 ans ne s’applique pas à l’escroquerie portant sur des deniers publics, et la légalité des crimes et des délits fait obstacle à une assimilation des infractions. </w:t>
      </w:r>
    </w:p>
    <w:p w14:paraId="6A7AA321" w14:textId="4250DA76" w:rsidR="00FB6AD3" w:rsidRPr="00B22F5D" w:rsidRDefault="000B4C27" w:rsidP="006D612F">
      <w:pPr>
        <w:ind w:firstLine="708"/>
        <w:jc w:val="both"/>
        <w:rPr>
          <w:rFonts w:ascii="BatangChe" w:eastAsia="BatangChe" w:hAnsi="BatangChe" w:cs="Courier New"/>
          <w:b/>
          <w:sz w:val="28"/>
          <w:szCs w:val="28"/>
          <w:u w:val="single"/>
        </w:rPr>
      </w:pPr>
      <w:r w:rsidRPr="006D612F">
        <w:rPr>
          <w:rFonts w:ascii="BatangChe" w:eastAsia="BatangChe" w:hAnsi="BatangChe" w:cs="Courier New"/>
          <w:b/>
          <w:sz w:val="28"/>
          <w:szCs w:val="28"/>
        </w:rPr>
        <w:t xml:space="preserve">3. </w:t>
      </w:r>
      <w:r w:rsidR="006D612F" w:rsidRPr="00B22F5D">
        <w:rPr>
          <w:rFonts w:ascii="BatangChe" w:eastAsia="BatangChe" w:hAnsi="BatangChe" w:cs="Courier New"/>
          <w:b/>
          <w:sz w:val="28"/>
          <w:szCs w:val="28"/>
          <w:u w:val="single"/>
        </w:rPr>
        <w:t xml:space="preserve">Sur Le </w:t>
      </w:r>
      <w:r w:rsidR="0061133F">
        <w:rPr>
          <w:rFonts w:ascii="BatangChe" w:eastAsia="BatangChe" w:hAnsi="BatangChe" w:cs="Courier New"/>
          <w:b/>
          <w:sz w:val="28"/>
          <w:szCs w:val="28"/>
          <w:u w:val="single"/>
        </w:rPr>
        <w:t xml:space="preserve">Complicité de </w:t>
      </w:r>
      <w:r w:rsidRPr="00B22F5D">
        <w:rPr>
          <w:rFonts w:ascii="BatangChe" w:eastAsia="BatangChe" w:hAnsi="BatangChe" w:cs="Courier New"/>
          <w:b/>
          <w:sz w:val="28"/>
          <w:szCs w:val="28"/>
          <w:u w:val="single"/>
        </w:rPr>
        <w:t>Détournements De  Deniers Publics</w:t>
      </w:r>
      <w:r w:rsidR="0091615C" w:rsidRPr="0091615C">
        <w:rPr>
          <w:rFonts w:ascii="BatangChe" w:eastAsia="BatangChe" w:hAnsi="BatangChe" w:cs="Courier New"/>
          <w:b/>
          <w:sz w:val="28"/>
          <w:szCs w:val="28"/>
          <w:u w:val="single"/>
        </w:rPr>
        <w:t xml:space="preserve"> </w:t>
      </w:r>
      <w:r w:rsidR="0091615C">
        <w:rPr>
          <w:rFonts w:ascii="BatangChe" w:eastAsia="BatangChe" w:hAnsi="BatangChe" w:cs="Courier New"/>
          <w:b/>
          <w:sz w:val="28"/>
          <w:szCs w:val="28"/>
          <w:u w:val="single"/>
        </w:rPr>
        <w:t xml:space="preserve">reprochés à Fatou </w:t>
      </w:r>
      <w:r w:rsidR="00B2325A">
        <w:rPr>
          <w:rFonts w:ascii="BatangChe" w:eastAsia="BatangChe" w:hAnsi="BatangChe" w:cs="Courier New"/>
          <w:b/>
          <w:sz w:val="28"/>
          <w:szCs w:val="28"/>
          <w:u w:val="single"/>
        </w:rPr>
        <w:t>TRAORE</w:t>
      </w:r>
      <w:r w:rsidR="0091615C">
        <w:rPr>
          <w:rFonts w:ascii="BatangChe" w:eastAsia="BatangChe" w:hAnsi="BatangChe" w:cs="Courier New"/>
          <w:b/>
          <w:sz w:val="28"/>
          <w:szCs w:val="28"/>
          <w:u w:val="single"/>
        </w:rPr>
        <w:t>.</w:t>
      </w:r>
    </w:p>
    <w:p w14:paraId="54C8E12F" w14:textId="552757D0" w:rsidR="006D612F" w:rsidRPr="006D612F" w:rsidRDefault="002F71FF" w:rsidP="002F71FF">
      <w:pPr>
        <w:jc w:val="both"/>
        <w:rPr>
          <w:rFonts w:ascii="BatangChe" w:eastAsia="BatangChe" w:hAnsi="BatangChe" w:cs="Courier New"/>
          <w:sz w:val="28"/>
          <w:szCs w:val="28"/>
        </w:rPr>
      </w:pPr>
      <w:r w:rsidRPr="006D612F">
        <w:rPr>
          <w:rFonts w:ascii="BatangChe" w:eastAsia="BatangChe" w:hAnsi="BatangChe" w:cs="Courier New"/>
          <w:sz w:val="28"/>
          <w:szCs w:val="28"/>
        </w:rPr>
        <w:t>Le détournement de deniers publics est une infraction instantanée.</w:t>
      </w:r>
    </w:p>
    <w:p w14:paraId="54E7A164" w14:textId="77777777" w:rsidR="006D612F" w:rsidRPr="006D612F" w:rsidRDefault="006D612F" w:rsidP="006D612F">
      <w:pPr>
        <w:jc w:val="both"/>
        <w:rPr>
          <w:rFonts w:ascii="BatangChe" w:eastAsia="BatangChe" w:hAnsi="BatangChe" w:cs="Courier New"/>
          <w:sz w:val="28"/>
          <w:szCs w:val="28"/>
        </w:rPr>
      </w:pPr>
      <w:r w:rsidRPr="006D612F">
        <w:rPr>
          <w:rFonts w:ascii="BatangChe" w:eastAsia="BatangChe" w:hAnsi="BatangChe" w:cs="Courier New"/>
          <w:sz w:val="28"/>
          <w:szCs w:val="28"/>
        </w:rPr>
        <w:t>Tout acte de complicité étant attaché au fait principale punissable, le délai de prescription de l’infraction est indifférent du délai de participation des auteurs et de la qualité des prévenus.</w:t>
      </w:r>
    </w:p>
    <w:p w14:paraId="37B28B3D" w14:textId="77777777" w:rsidR="006D612F" w:rsidRPr="006D612F" w:rsidRDefault="006D612F" w:rsidP="006D612F">
      <w:pPr>
        <w:jc w:val="both"/>
        <w:rPr>
          <w:rFonts w:ascii="BatangChe" w:eastAsia="BatangChe" w:hAnsi="BatangChe" w:cs="Courier New"/>
          <w:sz w:val="28"/>
          <w:szCs w:val="28"/>
        </w:rPr>
      </w:pPr>
      <w:r w:rsidRPr="006D612F">
        <w:rPr>
          <w:rFonts w:ascii="BatangChe" w:eastAsia="BatangChe" w:hAnsi="BatangChe" w:cs="Courier New"/>
          <w:sz w:val="28"/>
          <w:szCs w:val="28"/>
        </w:rPr>
        <w:lastRenderedPageBreak/>
        <w:t>Dès lors, la responsabilité pénale étant personnelle, Fatou TRAORE à qui il n’est reproché que le faux en écritures privées de commerce bénéficie de la prescription de l’action publique de toutes autres infractions instantanées pour lesquelles  sa responsabilité pénale est recherchée.</w:t>
      </w:r>
    </w:p>
    <w:p w14:paraId="23C9C32C" w14:textId="73AB4D52" w:rsidR="006D612F" w:rsidRPr="006D612F" w:rsidRDefault="006D612F" w:rsidP="002F71FF">
      <w:pPr>
        <w:jc w:val="both"/>
        <w:rPr>
          <w:rFonts w:ascii="BatangChe" w:eastAsia="BatangChe" w:hAnsi="BatangChe" w:cs="Courier New"/>
          <w:sz w:val="28"/>
          <w:szCs w:val="28"/>
        </w:rPr>
      </w:pPr>
      <w:r w:rsidRPr="006D612F">
        <w:rPr>
          <w:rFonts w:ascii="BatangChe" w:eastAsia="BatangChe" w:hAnsi="BatangChe" w:cs="Courier New"/>
          <w:sz w:val="28"/>
          <w:szCs w:val="28"/>
        </w:rPr>
        <w:t>Ainsi, l’action publique  pour détournement de deniers pu</w:t>
      </w:r>
      <w:r w:rsidR="00A42192">
        <w:rPr>
          <w:rFonts w:ascii="BatangChe" w:eastAsia="BatangChe" w:hAnsi="BatangChe" w:cs="Courier New"/>
          <w:sz w:val="28"/>
          <w:szCs w:val="28"/>
        </w:rPr>
        <w:t xml:space="preserve">blics est prescrite </w:t>
      </w:r>
      <w:r w:rsidR="00EC447A">
        <w:rPr>
          <w:rFonts w:ascii="BatangChe" w:eastAsia="BatangChe" w:hAnsi="BatangChe" w:cs="Courier New"/>
          <w:sz w:val="28"/>
          <w:szCs w:val="28"/>
        </w:rPr>
        <w:t xml:space="preserve">ainsi que l’association de malfaiteurs subséquente </w:t>
      </w:r>
      <w:r w:rsidR="00A42192">
        <w:rPr>
          <w:rFonts w:ascii="BatangChe" w:eastAsia="BatangChe" w:hAnsi="BatangChe" w:cs="Courier New"/>
          <w:sz w:val="28"/>
          <w:szCs w:val="28"/>
        </w:rPr>
        <w:t>en ce qui la</w:t>
      </w:r>
      <w:r w:rsidRPr="006D612F">
        <w:rPr>
          <w:rFonts w:ascii="BatangChe" w:eastAsia="BatangChe" w:hAnsi="BatangChe" w:cs="Courier New"/>
          <w:sz w:val="28"/>
          <w:szCs w:val="28"/>
        </w:rPr>
        <w:t xml:space="preserve"> concerne, car la dernière exécution matérielle de l’acte de signatu</w:t>
      </w:r>
      <w:r w:rsidR="00A42192">
        <w:rPr>
          <w:rFonts w:ascii="BatangChe" w:eastAsia="BatangChe" w:hAnsi="BatangChe" w:cs="Courier New"/>
          <w:sz w:val="28"/>
          <w:szCs w:val="28"/>
        </w:rPr>
        <w:t xml:space="preserve">re et de remise du cachet de sa </w:t>
      </w:r>
      <w:r w:rsidRPr="006D612F">
        <w:rPr>
          <w:rFonts w:ascii="BatangChe" w:eastAsia="BatangChe" w:hAnsi="BatangChe" w:cs="Courier New"/>
          <w:sz w:val="28"/>
          <w:szCs w:val="28"/>
        </w:rPr>
        <w:t>société à Yaya BODIAN</w:t>
      </w:r>
      <w:r w:rsidR="00A42192">
        <w:rPr>
          <w:rFonts w:ascii="BatangChe" w:eastAsia="BatangChe" w:hAnsi="BatangChe" w:cs="Courier New"/>
          <w:sz w:val="28"/>
          <w:szCs w:val="28"/>
        </w:rPr>
        <w:t>,</w:t>
      </w:r>
      <w:r w:rsidRPr="006D612F">
        <w:rPr>
          <w:rFonts w:ascii="BatangChe" w:eastAsia="BatangChe" w:hAnsi="BatangChe" w:cs="Courier New"/>
          <w:sz w:val="28"/>
          <w:szCs w:val="28"/>
        </w:rPr>
        <w:t xml:space="preserve"> </w:t>
      </w:r>
      <w:r w:rsidR="00A42192">
        <w:rPr>
          <w:rFonts w:ascii="BatangChe" w:eastAsia="BatangChe" w:hAnsi="BatangChe" w:cs="Courier New"/>
          <w:sz w:val="28"/>
          <w:szCs w:val="28"/>
        </w:rPr>
        <w:t>serait datée d’avant 2010 donc hors</w:t>
      </w:r>
      <w:r w:rsidRPr="006D612F">
        <w:rPr>
          <w:rFonts w:ascii="BatangChe" w:eastAsia="BatangChe" w:hAnsi="BatangChe" w:cs="Courier New"/>
          <w:sz w:val="28"/>
          <w:szCs w:val="28"/>
        </w:rPr>
        <w:t xml:space="preserve"> les délais</w:t>
      </w:r>
      <w:r w:rsidR="00A42192">
        <w:rPr>
          <w:rFonts w:ascii="BatangChe" w:eastAsia="BatangChe" w:hAnsi="BatangChe" w:cs="Courier New"/>
          <w:sz w:val="28"/>
          <w:szCs w:val="28"/>
        </w:rPr>
        <w:t xml:space="preserve"> de prescription</w:t>
      </w:r>
      <w:r w:rsidRPr="006D612F">
        <w:rPr>
          <w:rFonts w:ascii="BatangChe" w:eastAsia="BatangChe" w:hAnsi="BatangChe" w:cs="Courier New"/>
          <w:sz w:val="28"/>
          <w:szCs w:val="28"/>
        </w:rPr>
        <w:t xml:space="preserve"> de </w:t>
      </w:r>
      <w:r w:rsidRPr="00A42192">
        <w:rPr>
          <w:rFonts w:ascii="BatangChe" w:eastAsia="BatangChe" w:hAnsi="BatangChe" w:cs="Courier New"/>
          <w:b/>
          <w:sz w:val="28"/>
          <w:szCs w:val="28"/>
        </w:rPr>
        <w:t xml:space="preserve">7 </w:t>
      </w:r>
      <w:r w:rsidRPr="006D612F">
        <w:rPr>
          <w:rFonts w:ascii="BatangChe" w:eastAsia="BatangChe" w:hAnsi="BatangChe" w:cs="Courier New"/>
          <w:sz w:val="28"/>
          <w:szCs w:val="28"/>
        </w:rPr>
        <w:t>ans</w:t>
      </w:r>
      <w:r w:rsidR="00A42192">
        <w:rPr>
          <w:rFonts w:ascii="BatangChe" w:eastAsia="BatangChe" w:hAnsi="BatangChe" w:cs="Courier New"/>
          <w:sz w:val="28"/>
          <w:szCs w:val="28"/>
        </w:rPr>
        <w:t xml:space="preserve"> de l’article </w:t>
      </w:r>
      <w:r w:rsidR="00A42192" w:rsidRPr="00A42192">
        <w:rPr>
          <w:rFonts w:ascii="BatangChe" w:eastAsia="BatangChe" w:hAnsi="BatangChe" w:cs="Courier New"/>
          <w:b/>
          <w:sz w:val="28"/>
          <w:szCs w:val="28"/>
        </w:rPr>
        <w:t>8 alinéa 2</w:t>
      </w:r>
      <w:r w:rsidR="00A42192">
        <w:rPr>
          <w:rFonts w:ascii="BatangChe" w:eastAsia="BatangChe" w:hAnsi="BatangChe" w:cs="Courier New"/>
          <w:sz w:val="28"/>
          <w:szCs w:val="28"/>
        </w:rPr>
        <w:t xml:space="preserve"> du Code Pénal.</w:t>
      </w:r>
    </w:p>
    <w:p w14:paraId="455D2524" w14:textId="0D654886" w:rsidR="003D5FEE" w:rsidRDefault="006D612F" w:rsidP="002F71FF">
      <w:pPr>
        <w:jc w:val="both"/>
        <w:rPr>
          <w:rFonts w:ascii="BatangChe" w:eastAsia="BatangChe" w:hAnsi="BatangChe" w:cs="Courier New"/>
          <w:sz w:val="28"/>
          <w:szCs w:val="28"/>
        </w:rPr>
      </w:pPr>
      <w:r>
        <w:rPr>
          <w:rFonts w:ascii="BatangChe" w:eastAsia="BatangChe" w:hAnsi="BatangChe" w:cs="Courier New"/>
          <w:sz w:val="28"/>
          <w:szCs w:val="28"/>
        </w:rPr>
        <w:t>Il plaira au T</w:t>
      </w:r>
      <w:r w:rsidR="003D5FEE">
        <w:rPr>
          <w:rFonts w:ascii="BatangChe" w:eastAsia="BatangChe" w:hAnsi="BatangChe" w:cs="Courier New"/>
          <w:sz w:val="28"/>
          <w:szCs w:val="28"/>
        </w:rPr>
        <w:t>ribunal</w:t>
      </w:r>
      <w:r>
        <w:rPr>
          <w:rFonts w:ascii="BatangChe" w:eastAsia="BatangChe" w:hAnsi="BatangChe" w:cs="Courier New"/>
          <w:sz w:val="28"/>
          <w:szCs w:val="28"/>
        </w:rPr>
        <w:t>,</w:t>
      </w:r>
      <w:r w:rsidR="003D5FEE">
        <w:rPr>
          <w:rFonts w:ascii="BatangChe" w:eastAsia="BatangChe" w:hAnsi="BatangChe" w:cs="Courier New"/>
          <w:sz w:val="28"/>
          <w:szCs w:val="28"/>
        </w:rPr>
        <w:t xml:space="preserve"> déclarer l’action publique pour</w:t>
      </w:r>
      <w:r w:rsidR="003D5FEE" w:rsidRPr="003D5FEE">
        <w:rPr>
          <w:rFonts w:ascii="BatangChe" w:eastAsia="BatangChe" w:hAnsi="BatangChe" w:cs="Courier New"/>
          <w:sz w:val="28"/>
          <w:szCs w:val="28"/>
        </w:rPr>
        <w:t xml:space="preserve"> </w:t>
      </w:r>
      <w:r w:rsidR="00A42192">
        <w:rPr>
          <w:rFonts w:ascii="BatangChe" w:eastAsia="BatangChe" w:hAnsi="BatangChe" w:cs="Courier New"/>
          <w:sz w:val="28"/>
          <w:szCs w:val="28"/>
        </w:rPr>
        <w:t xml:space="preserve">complicité de </w:t>
      </w:r>
      <w:r w:rsidR="003D5FEE">
        <w:rPr>
          <w:rFonts w:ascii="BatangChe" w:eastAsia="BatangChe" w:hAnsi="BatangChe" w:cs="Courier New"/>
          <w:sz w:val="28"/>
          <w:szCs w:val="28"/>
        </w:rPr>
        <w:t>détournement de deniers pub</w:t>
      </w:r>
      <w:r w:rsidR="00A42192">
        <w:rPr>
          <w:rFonts w:ascii="BatangChe" w:eastAsia="BatangChe" w:hAnsi="BatangChe" w:cs="Courier New"/>
          <w:sz w:val="28"/>
          <w:szCs w:val="28"/>
        </w:rPr>
        <w:t>lics prescrite à l’encontre de F</w:t>
      </w:r>
      <w:r w:rsidR="003D5FEE">
        <w:rPr>
          <w:rFonts w:ascii="BatangChe" w:eastAsia="BatangChe" w:hAnsi="BatangChe" w:cs="Courier New"/>
          <w:sz w:val="28"/>
          <w:szCs w:val="28"/>
        </w:rPr>
        <w:t>atou Traoré</w:t>
      </w:r>
      <w:r w:rsidR="00EC447A">
        <w:rPr>
          <w:rFonts w:ascii="BatangChe" w:eastAsia="BatangChe" w:hAnsi="BatangChe" w:cs="Courier New"/>
          <w:sz w:val="28"/>
          <w:szCs w:val="28"/>
        </w:rPr>
        <w:t>,</w:t>
      </w:r>
      <w:r w:rsidR="00EC447A" w:rsidRPr="00EC447A">
        <w:rPr>
          <w:rFonts w:ascii="BatangChe" w:eastAsia="BatangChe" w:hAnsi="BatangChe" w:cs="Courier New"/>
          <w:sz w:val="28"/>
          <w:szCs w:val="28"/>
        </w:rPr>
        <w:t xml:space="preserve"> </w:t>
      </w:r>
      <w:r w:rsidR="00EC447A">
        <w:rPr>
          <w:rFonts w:ascii="BatangChe" w:eastAsia="BatangChe" w:hAnsi="BatangChe" w:cs="Courier New"/>
          <w:sz w:val="28"/>
          <w:szCs w:val="28"/>
        </w:rPr>
        <w:t>ainsi que l’association de malfaiteurs subséquente</w:t>
      </w:r>
      <w:r w:rsidR="003D5FEE">
        <w:rPr>
          <w:rFonts w:ascii="BatangChe" w:eastAsia="BatangChe" w:hAnsi="BatangChe" w:cs="Courier New"/>
          <w:sz w:val="28"/>
          <w:szCs w:val="28"/>
        </w:rPr>
        <w:t>.</w:t>
      </w:r>
    </w:p>
    <w:p w14:paraId="4BCC4DBF" w14:textId="13624894" w:rsidR="002F71FF" w:rsidRPr="001E740F" w:rsidRDefault="003D5FEE" w:rsidP="001E740F">
      <w:pPr>
        <w:jc w:val="both"/>
        <w:rPr>
          <w:rFonts w:ascii="BatangChe" w:eastAsia="BatangChe" w:hAnsi="BatangChe" w:cs="Courier New"/>
          <w:sz w:val="28"/>
          <w:szCs w:val="28"/>
        </w:rPr>
      </w:pPr>
      <w:r>
        <w:rPr>
          <w:rFonts w:ascii="BatangChe" w:eastAsia="BatangChe" w:hAnsi="BatangChe" w:cs="Courier New"/>
          <w:sz w:val="28"/>
          <w:szCs w:val="28"/>
        </w:rPr>
        <w:t>Conséquemment pour cette dernière, ordonner sa mise en liberté immédiate pour extinction</w:t>
      </w:r>
      <w:r w:rsidR="00A42192">
        <w:rPr>
          <w:rFonts w:ascii="BatangChe" w:eastAsia="BatangChe" w:hAnsi="BatangChe" w:cs="Courier New"/>
          <w:sz w:val="28"/>
          <w:szCs w:val="28"/>
        </w:rPr>
        <w:t xml:space="preserve"> totale</w:t>
      </w:r>
      <w:r>
        <w:rPr>
          <w:rFonts w:ascii="BatangChe" w:eastAsia="BatangChe" w:hAnsi="BatangChe" w:cs="Courier New"/>
          <w:sz w:val="28"/>
          <w:szCs w:val="28"/>
        </w:rPr>
        <w:t xml:space="preserve"> de l’action publique pour l’ensemble des infractions pour lesquelles elle comparait.</w:t>
      </w:r>
    </w:p>
    <w:p w14:paraId="77CF68EE" w14:textId="77777777" w:rsidR="002F71FF" w:rsidRPr="00FA7CA8" w:rsidRDefault="002F71FF" w:rsidP="00FA7CA8">
      <w:pPr>
        <w:jc w:val="right"/>
        <w:rPr>
          <w:rFonts w:ascii="BatangChe" w:eastAsia="BatangChe" w:hAnsi="BatangChe" w:cs="Courier New"/>
          <w:b/>
          <w:sz w:val="28"/>
          <w:szCs w:val="28"/>
        </w:rPr>
      </w:pPr>
    </w:p>
    <w:p w14:paraId="66DBAA65" w14:textId="39755BDE" w:rsidR="00062959" w:rsidRDefault="00FA7CA8" w:rsidP="00FA7CA8">
      <w:pPr>
        <w:jc w:val="right"/>
        <w:rPr>
          <w:rFonts w:ascii="BatangChe" w:eastAsia="BatangChe" w:hAnsi="BatangChe" w:cs="Courier New"/>
          <w:b/>
          <w:sz w:val="28"/>
          <w:szCs w:val="28"/>
          <w:u w:val="single"/>
        </w:rPr>
      </w:pPr>
      <w:r w:rsidRPr="00FA7CA8">
        <w:rPr>
          <w:rFonts w:ascii="BatangChe" w:eastAsia="BatangChe" w:hAnsi="BatangChe" w:cs="Courier New"/>
          <w:b/>
          <w:sz w:val="28"/>
          <w:szCs w:val="28"/>
          <w:u w:val="single"/>
        </w:rPr>
        <w:t>SOUS TOUTES RESEVES</w:t>
      </w:r>
    </w:p>
    <w:p w14:paraId="6E237C8E" w14:textId="38F0F36A" w:rsidR="008B790B" w:rsidRPr="00FA7CA8" w:rsidRDefault="008B790B" w:rsidP="00FA7CA8">
      <w:pPr>
        <w:jc w:val="right"/>
        <w:rPr>
          <w:rFonts w:ascii="BatangChe" w:eastAsia="BatangChe" w:hAnsi="BatangChe" w:cs="Courier New"/>
          <w:b/>
          <w:sz w:val="28"/>
          <w:szCs w:val="28"/>
          <w:u w:val="single"/>
        </w:rPr>
      </w:pPr>
      <w:r>
        <w:rPr>
          <w:rFonts w:ascii="BatangChe" w:eastAsia="BatangChe" w:hAnsi="BatangChe" w:cs="Courier New"/>
          <w:b/>
          <w:sz w:val="28"/>
          <w:szCs w:val="28"/>
          <w:u w:val="single"/>
        </w:rPr>
        <w:t>POUR NOTES DE PLAIDOIRIE</w:t>
      </w:r>
    </w:p>
    <w:p w14:paraId="7B74E920" w14:textId="34B110F0" w:rsidR="00FA7CA8" w:rsidRPr="00FA7CA8" w:rsidRDefault="00FA7CA8" w:rsidP="00FA7CA8">
      <w:pPr>
        <w:jc w:val="right"/>
        <w:rPr>
          <w:rFonts w:ascii="BatangChe" w:eastAsia="BatangChe" w:hAnsi="BatangChe" w:cs="Courier New"/>
          <w:b/>
          <w:sz w:val="28"/>
          <w:szCs w:val="28"/>
          <w:u w:val="single"/>
        </w:rPr>
      </w:pPr>
      <w:r w:rsidRPr="00FA7CA8">
        <w:rPr>
          <w:rFonts w:ascii="BatangChe" w:eastAsia="BatangChe" w:hAnsi="BatangChe" w:cs="Courier New"/>
          <w:b/>
          <w:sz w:val="28"/>
          <w:szCs w:val="28"/>
          <w:u w:val="single"/>
        </w:rPr>
        <w:t>DAKAR, LE 23 JANVIER 2018</w:t>
      </w:r>
    </w:p>
    <w:p w14:paraId="3CE1E3A7" w14:textId="305628C2" w:rsidR="00FA7CA8" w:rsidRPr="00FA7CA8" w:rsidRDefault="00FA7CA8" w:rsidP="00FA7CA8">
      <w:pPr>
        <w:jc w:val="right"/>
        <w:rPr>
          <w:rFonts w:ascii="BatangChe" w:eastAsia="BatangChe" w:hAnsi="BatangChe" w:cs="Courier New"/>
          <w:b/>
          <w:sz w:val="28"/>
          <w:szCs w:val="28"/>
          <w:u w:val="single"/>
        </w:rPr>
      </w:pPr>
      <w:r w:rsidRPr="00FA7CA8">
        <w:rPr>
          <w:rFonts w:ascii="BatangChe" w:eastAsia="BatangChe" w:hAnsi="BatangChe" w:cs="Courier New"/>
          <w:b/>
          <w:sz w:val="28"/>
          <w:szCs w:val="28"/>
          <w:u w:val="single"/>
        </w:rPr>
        <w:t>MAITRE CIRE CLEDOR LY</w:t>
      </w:r>
    </w:p>
    <w:p w14:paraId="26C9FF96" w14:textId="77777777" w:rsidR="00FA7CA8" w:rsidRDefault="00FA7CA8">
      <w:pPr>
        <w:jc w:val="right"/>
        <w:rPr>
          <w:rFonts w:ascii="BatangChe" w:eastAsia="BatangChe" w:hAnsi="BatangChe" w:cs="Courier New"/>
          <w:b/>
          <w:sz w:val="28"/>
          <w:szCs w:val="28"/>
        </w:rPr>
      </w:pPr>
    </w:p>
    <w:p w14:paraId="01E39406" w14:textId="77777777" w:rsidR="00E40D9D" w:rsidRPr="00FA7CA8" w:rsidRDefault="00E40D9D">
      <w:pPr>
        <w:jc w:val="right"/>
        <w:rPr>
          <w:rFonts w:ascii="BatangChe" w:eastAsia="BatangChe" w:hAnsi="BatangChe" w:cs="Courier New"/>
          <w:b/>
          <w:sz w:val="28"/>
          <w:szCs w:val="28"/>
        </w:rPr>
      </w:pPr>
    </w:p>
    <w:sectPr w:rsidR="00E40D9D" w:rsidRPr="00FA7CA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ACF20" w14:textId="77777777" w:rsidR="007B2DC5" w:rsidRDefault="007B2DC5" w:rsidP="000A7FF4">
      <w:pPr>
        <w:spacing w:after="0" w:line="240" w:lineRule="auto"/>
      </w:pPr>
      <w:r>
        <w:separator/>
      </w:r>
    </w:p>
  </w:endnote>
  <w:endnote w:type="continuationSeparator" w:id="0">
    <w:p w14:paraId="43EE55D9" w14:textId="77777777" w:rsidR="007B2DC5" w:rsidRDefault="007B2DC5" w:rsidP="000A7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atangChe">
    <w:altName w:val="Arial Unicode MS"/>
    <w:panose1 w:val="02030609000101010101"/>
    <w:charset w:val="81"/>
    <w:family w:val="modern"/>
    <w:pitch w:val="fixed"/>
    <w:sig w:usb0="B00002AF" w:usb1="69D77CFB" w:usb2="00000030" w:usb3="00000000" w:csb0="0008009F" w:csb1="00000000"/>
  </w:font>
  <w:font w:name="Bodoni MT Black">
    <w:panose1 w:val="02070A030806060202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091521"/>
      <w:docPartObj>
        <w:docPartGallery w:val="Page Numbers (Bottom of Page)"/>
        <w:docPartUnique/>
      </w:docPartObj>
    </w:sdtPr>
    <w:sdtEndPr/>
    <w:sdtContent>
      <w:p w14:paraId="268BF997" w14:textId="1CA8D3ED" w:rsidR="001C4002" w:rsidRDefault="001C4002">
        <w:pPr>
          <w:pStyle w:val="Pieddepage"/>
          <w:jc w:val="center"/>
        </w:pPr>
        <w:r>
          <w:fldChar w:fldCharType="begin"/>
        </w:r>
        <w:r>
          <w:instrText>PAGE   \* MERGEFORMAT</w:instrText>
        </w:r>
        <w:r>
          <w:fldChar w:fldCharType="separate"/>
        </w:r>
        <w:r w:rsidR="00C16E83">
          <w:rPr>
            <w:noProof/>
          </w:rPr>
          <w:t>8</w:t>
        </w:r>
        <w:r>
          <w:fldChar w:fldCharType="end"/>
        </w:r>
      </w:p>
    </w:sdtContent>
  </w:sdt>
  <w:p w14:paraId="5548A91D" w14:textId="77777777" w:rsidR="000A7FF4" w:rsidRDefault="000A7F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8B725" w14:textId="77777777" w:rsidR="007B2DC5" w:rsidRDefault="007B2DC5" w:rsidP="000A7FF4">
      <w:pPr>
        <w:spacing w:after="0" w:line="240" w:lineRule="auto"/>
      </w:pPr>
      <w:r>
        <w:separator/>
      </w:r>
    </w:p>
  </w:footnote>
  <w:footnote w:type="continuationSeparator" w:id="0">
    <w:p w14:paraId="512417B5" w14:textId="77777777" w:rsidR="007B2DC5" w:rsidRDefault="007B2DC5" w:rsidP="000A7F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83C86"/>
    <w:multiLevelType w:val="hybridMultilevel"/>
    <w:tmpl w:val="0A1E82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D1F"/>
    <w:rsid w:val="00062959"/>
    <w:rsid w:val="000A4A2B"/>
    <w:rsid w:val="000A7FF4"/>
    <w:rsid w:val="000B4C27"/>
    <w:rsid w:val="000D4D1F"/>
    <w:rsid w:val="0010077E"/>
    <w:rsid w:val="00123F43"/>
    <w:rsid w:val="001C4002"/>
    <w:rsid w:val="001E740F"/>
    <w:rsid w:val="001F43CA"/>
    <w:rsid w:val="00210760"/>
    <w:rsid w:val="00265F12"/>
    <w:rsid w:val="00292AF4"/>
    <w:rsid w:val="002A1024"/>
    <w:rsid w:val="002F71FF"/>
    <w:rsid w:val="00312451"/>
    <w:rsid w:val="0031247B"/>
    <w:rsid w:val="00340B97"/>
    <w:rsid w:val="00351B55"/>
    <w:rsid w:val="0039104B"/>
    <w:rsid w:val="003D5FEE"/>
    <w:rsid w:val="003F64F7"/>
    <w:rsid w:val="004154AC"/>
    <w:rsid w:val="00441A69"/>
    <w:rsid w:val="00490F38"/>
    <w:rsid w:val="005C3A43"/>
    <w:rsid w:val="005C7C6E"/>
    <w:rsid w:val="005D505C"/>
    <w:rsid w:val="0061133F"/>
    <w:rsid w:val="006D1F25"/>
    <w:rsid w:val="006D612F"/>
    <w:rsid w:val="006F2C3C"/>
    <w:rsid w:val="00712377"/>
    <w:rsid w:val="007556DB"/>
    <w:rsid w:val="007B2DC5"/>
    <w:rsid w:val="007E6412"/>
    <w:rsid w:val="00813C4D"/>
    <w:rsid w:val="00843DE3"/>
    <w:rsid w:val="00860C6F"/>
    <w:rsid w:val="008628F4"/>
    <w:rsid w:val="00875F71"/>
    <w:rsid w:val="008974F9"/>
    <w:rsid w:val="008B790B"/>
    <w:rsid w:val="009078C5"/>
    <w:rsid w:val="0091615C"/>
    <w:rsid w:val="00916212"/>
    <w:rsid w:val="00922D94"/>
    <w:rsid w:val="009451D1"/>
    <w:rsid w:val="00996763"/>
    <w:rsid w:val="009F5611"/>
    <w:rsid w:val="00A42192"/>
    <w:rsid w:val="00A55493"/>
    <w:rsid w:val="00A67B00"/>
    <w:rsid w:val="00B06FE0"/>
    <w:rsid w:val="00B22F5D"/>
    <w:rsid w:val="00B2325A"/>
    <w:rsid w:val="00B919B5"/>
    <w:rsid w:val="00B95A32"/>
    <w:rsid w:val="00BD0240"/>
    <w:rsid w:val="00BD4454"/>
    <w:rsid w:val="00C16E83"/>
    <w:rsid w:val="00C17378"/>
    <w:rsid w:val="00C652DA"/>
    <w:rsid w:val="00D41189"/>
    <w:rsid w:val="00E262F4"/>
    <w:rsid w:val="00E26EB1"/>
    <w:rsid w:val="00E40D9D"/>
    <w:rsid w:val="00EC447A"/>
    <w:rsid w:val="00EF7C13"/>
    <w:rsid w:val="00F04F88"/>
    <w:rsid w:val="00F51DD8"/>
    <w:rsid w:val="00FA7CA8"/>
    <w:rsid w:val="00FB6AD3"/>
    <w:rsid w:val="00FD18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67B84"/>
  <w15:docId w15:val="{4BB19DCF-780E-4FA9-940D-AFD2443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D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62959"/>
    <w:pPr>
      <w:ind w:left="720"/>
      <w:contextualSpacing/>
    </w:pPr>
  </w:style>
  <w:style w:type="paragraph" w:styleId="En-tte">
    <w:name w:val="header"/>
    <w:basedOn w:val="Normal"/>
    <w:link w:val="En-tteCar"/>
    <w:uiPriority w:val="99"/>
    <w:unhideWhenUsed/>
    <w:rsid w:val="000A7FF4"/>
    <w:pPr>
      <w:tabs>
        <w:tab w:val="center" w:pos="4536"/>
        <w:tab w:val="right" w:pos="9072"/>
      </w:tabs>
      <w:spacing w:after="0" w:line="240" w:lineRule="auto"/>
    </w:pPr>
  </w:style>
  <w:style w:type="character" w:customStyle="1" w:styleId="En-tteCar">
    <w:name w:val="En-tête Car"/>
    <w:basedOn w:val="Policepardfaut"/>
    <w:link w:val="En-tte"/>
    <w:uiPriority w:val="99"/>
    <w:rsid w:val="000A7FF4"/>
  </w:style>
  <w:style w:type="paragraph" w:styleId="Pieddepage">
    <w:name w:val="footer"/>
    <w:basedOn w:val="Normal"/>
    <w:link w:val="PieddepageCar"/>
    <w:uiPriority w:val="99"/>
    <w:unhideWhenUsed/>
    <w:rsid w:val="000A7F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7FF4"/>
  </w:style>
  <w:style w:type="paragraph" w:styleId="Textedebulles">
    <w:name w:val="Balloon Text"/>
    <w:basedOn w:val="Normal"/>
    <w:link w:val="TextedebullesCar"/>
    <w:uiPriority w:val="99"/>
    <w:semiHidden/>
    <w:unhideWhenUsed/>
    <w:rsid w:val="006F2C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F2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TotalTime>
  <Pages>1</Pages>
  <Words>1900</Words>
  <Characters>10450</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BUREAU3</cp:lastModifiedBy>
  <cp:revision>26</cp:revision>
  <cp:lastPrinted>2018-01-23T09:23:00Z</cp:lastPrinted>
  <dcterms:created xsi:type="dcterms:W3CDTF">2018-01-19T20:38:00Z</dcterms:created>
  <dcterms:modified xsi:type="dcterms:W3CDTF">2018-01-25T19:59:00Z</dcterms:modified>
</cp:coreProperties>
</file>